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C4" w:rsidRDefault="005303C4" w:rsidP="005303C4">
      <w:pPr>
        <w:jc w:val="center"/>
        <w:rPr>
          <w:rFonts w:ascii="Verdana" w:hAnsi="Verdana" w:cstheme="minorBidi"/>
        </w:rPr>
      </w:pPr>
      <w:bookmarkStart w:id="0" w:name="_GoBack"/>
      <w:r>
        <w:rPr>
          <w:b/>
          <w:noProof/>
        </w:rPr>
        <w:drawing>
          <wp:inline distT="0" distB="0" distL="0" distR="0">
            <wp:extent cx="2066925" cy="696978"/>
            <wp:effectExtent l="0" t="0" r="0" b="8255"/>
            <wp:docPr id="1" name="Picture 1" descr="cid:image001.jpg@01D10CE5.7D556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0CE5.7D556E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1951" cy="695301"/>
                    </a:xfrm>
                    <a:prstGeom prst="rect">
                      <a:avLst/>
                    </a:prstGeom>
                    <a:noFill/>
                    <a:ln>
                      <a:noFill/>
                    </a:ln>
                  </pic:spPr>
                </pic:pic>
              </a:graphicData>
            </a:graphic>
          </wp:inline>
        </w:drawing>
      </w:r>
    </w:p>
    <w:bookmarkEnd w:id="0"/>
    <w:p w:rsidR="005303C4" w:rsidRDefault="005303C4" w:rsidP="005303C4">
      <w:pPr>
        <w:spacing w:after="0"/>
        <w:jc w:val="center"/>
        <w:rPr>
          <w:rFonts w:ascii="Verdana" w:hAnsi="Verdana"/>
          <w:b/>
          <w:bCs/>
          <w:sz w:val="28"/>
          <w:szCs w:val="28"/>
        </w:rPr>
      </w:pPr>
      <w:r>
        <w:rPr>
          <w:rFonts w:ascii="Verdana" w:hAnsi="Verdana" w:cstheme="minorBidi"/>
        </w:rPr>
        <w:tab/>
      </w:r>
      <w:r>
        <w:rPr>
          <w:rFonts w:ascii="Verdana" w:hAnsi="Verdana"/>
          <w:b/>
          <w:bCs/>
          <w:sz w:val="28"/>
          <w:szCs w:val="28"/>
        </w:rPr>
        <w:t>WELCOME to the WSSCB Broadcast Email</w:t>
      </w:r>
    </w:p>
    <w:p w:rsidR="00B53BA3" w:rsidRDefault="00B53BA3" w:rsidP="005303C4">
      <w:pPr>
        <w:spacing w:after="0"/>
        <w:jc w:val="center"/>
      </w:pPr>
      <w:r>
        <w:rPr>
          <w:rFonts w:ascii="Verdana" w:hAnsi="Verdana"/>
          <w:b/>
          <w:bCs/>
          <w:sz w:val="28"/>
          <w:szCs w:val="28"/>
        </w:rPr>
        <w:t>October 2016</w:t>
      </w:r>
    </w:p>
    <w:p w:rsidR="005B321B" w:rsidRDefault="005B321B" w:rsidP="005B321B">
      <w:pPr>
        <w:tabs>
          <w:tab w:val="left" w:pos="11445"/>
        </w:tabs>
        <w:rPr>
          <w:rFonts w:ascii="Verdana" w:hAnsi="Verdana" w:cstheme="minorBidi"/>
        </w:rPr>
      </w:pPr>
    </w:p>
    <w:p w:rsidR="00A70BBB" w:rsidRPr="005B321B" w:rsidRDefault="00A70BBB" w:rsidP="005B321B">
      <w:pPr>
        <w:tabs>
          <w:tab w:val="left" w:pos="11445"/>
        </w:tabs>
        <w:rPr>
          <w:rFonts w:ascii="Arial" w:hAnsi="Arial" w:cs="Arial"/>
          <w:sz w:val="20"/>
          <w:szCs w:val="20"/>
        </w:rPr>
      </w:pPr>
    </w:p>
    <w:p w:rsidR="005303C4" w:rsidRPr="005B321B" w:rsidRDefault="005B321B" w:rsidP="00A70BBB">
      <w:pPr>
        <w:pStyle w:val="ListParagraph"/>
        <w:tabs>
          <w:tab w:val="left" w:pos="11445"/>
        </w:tabs>
        <w:ind w:left="2880"/>
        <w:rPr>
          <w:rFonts w:ascii="Arial" w:hAnsi="Arial" w:cs="Arial"/>
          <w:sz w:val="24"/>
          <w:szCs w:val="24"/>
        </w:rPr>
      </w:pPr>
      <w:r>
        <w:rPr>
          <w:noProof/>
        </w:rPr>
        <w:drawing>
          <wp:anchor distT="0" distB="0" distL="114300" distR="114300" simplePos="0" relativeHeight="251664384" behindDoc="1" locked="0" layoutInCell="1" allowOverlap="1" wp14:anchorId="6FEC732D" wp14:editId="5D0B7C7B">
            <wp:simplePos x="0" y="0"/>
            <wp:positionH relativeFrom="column">
              <wp:posOffset>457200</wp:posOffset>
            </wp:positionH>
            <wp:positionV relativeFrom="paragraph">
              <wp:posOffset>79375</wp:posOffset>
            </wp:positionV>
            <wp:extent cx="1133475" cy="1323975"/>
            <wp:effectExtent l="0" t="0" r="9525" b="9525"/>
            <wp:wrapNone/>
            <wp:docPr id="5" name="Picture 5" descr="C:\Users\lsiz5940\AppData\Local\Microsoft\Windows\Temporary Internet Files\Content.Word\20161007_143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iz5940\AppData\Local\Microsoft\Windows\Temporary Internet Files\Content.Word\20161007_1437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3C4" w:rsidRPr="005B321B">
        <w:rPr>
          <w:rFonts w:ascii="Arial" w:hAnsi="Arial" w:cs="Arial"/>
          <w:sz w:val="24"/>
          <w:szCs w:val="24"/>
        </w:rPr>
        <w:t>My name is Lucy Short and I have recently joined the LSCB team as the Learni</w:t>
      </w:r>
      <w:r w:rsidR="00FC5189" w:rsidRPr="005B321B">
        <w:rPr>
          <w:rFonts w:ascii="Arial" w:hAnsi="Arial" w:cs="Arial"/>
          <w:sz w:val="24"/>
          <w:szCs w:val="24"/>
        </w:rPr>
        <w:t xml:space="preserve">ng </w:t>
      </w:r>
      <w:r w:rsidR="00B53BA3" w:rsidRPr="005B321B">
        <w:rPr>
          <w:rFonts w:ascii="Arial" w:hAnsi="Arial" w:cs="Arial"/>
          <w:sz w:val="24"/>
          <w:szCs w:val="24"/>
        </w:rPr>
        <w:t>&amp; Development Officer. I am</w:t>
      </w:r>
      <w:r w:rsidR="00FC5189" w:rsidRPr="005B321B">
        <w:rPr>
          <w:rFonts w:ascii="Arial" w:hAnsi="Arial" w:cs="Arial"/>
          <w:sz w:val="24"/>
          <w:szCs w:val="24"/>
        </w:rPr>
        <w:t xml:space="preserve"> responsible for overseeing the safeguarding training programme and working</w:t>
      </w:r>
      <w:r w:rsidR="005303C4" w:rsidRPr="005B321B">
        <w:rPr>
          <w:rFonts w:ascii="Arial" w:hAnsi="Arial" w:cs="Arial"/>
          <w:sz w:val="24"/>
          <w:szCs w:val="24"/>
        </w:rPr>
        <w:t xml:space="preserve"> in partnership with a wide range of organisations to pass on safeguarding messages and updates from Serious Case Reviews, partner agencies and other sources. You can conta</w:t>
      </w:r>
      <w:r w:rsidR="00FC5189" w:rsidRPr="005B321B">
        <w:rPr>
          <w:rFonts w:ascii="Arial" w:hAnsi="Arial" w:cs="Arial"/>
          <w:sz w:val="24"/>
          <w:szCs w:val="24"/>
        </w:rPr>
        <w:t>ct me through the LSCB website.</w:t>
      </w:r>
    </w:p>
    <w:p w:rsidR="005303C4" w:rsidRPr="005B321B" w:rsidRDefault="005303C4" w:rsidP="00FC5189">
      <w:pPr>
        <w:pStyle w:val="ListParagraph"/>
        <w:tabs>
          <w:tab w:val="left" w:pos="11445"/>
        </w:tabs>
        <w:rPr>
          <w:rFonts w:ascii="Arial" w:hAnsi="Arial" w:cs="Arial"/>
          <w:sz w:val="24"/>
          <w:szCs w:val="24"/>
        </w:rPr>
      </w:pPr>
    </w:p>
    <w:p w:rsidR="005303C4" w:rsidRPr="005B321B" w:rsidRDefault="005303C4" w:rsidP="005303C4">
      <w:pPr>
        <w:tabs>
          <w:tab w:val="left" w:pos="11445"/>
        </w:tabs>
        <w:rPr>
          <w:rFonts w:ascii="Arial" w:hAnsi="Arial" w:cs="Arial"/>
          <w:sz w:val="24"/>
          <w:szCs w:val="24"/>
        </w:rPr>
      </w:pPr>
    </w:p>
    <w:p w:rsidR="00C140C3" w:rsidRPr="005B321B" w:rsidRDefault="00A70BBB" w:rsidP="005B321B">
      <w:pPr>
        <w:tabs>
          <w:tab w:val="left" w:pos="11445"/>
        </w:tabs>
        <w:ind w:left="2880"/>
        <w:jc w:val="both"/>
        <w:rPr>
          <w:rFonts w:ascii="Arial" w:hAnsi="Arial" w:cs="Arial"/>
          <w:sz w:val="24"/>
          <w:szCs w:val="24"/>
        </w:rPr>
      </w:pPr>
      <w:r w:rsidRPr="005B321B">
        <w:rPr>
          <w:rFonts w:ascii="Arial" w:hAnsi="Arial" w:cs="Arial"/>
          <w:noProof/>
          <w:sz w:val="24"/>
          <w:szCs w:val="24"/>
        </w:rPr>
        <w:drawing>
          <wp:anchor distT="0" distB="0" distL="114300" distR="114300" simplePos="0" relativeHeight="251663360" behindDoc="1" locked="0" layoutInCell="1" allowOverlap="1" wp14:anchorId="725F940B" wp14:editId="57BF67CD">
            <wp:simplePos x="0" y="0"/>
            <wp:positionH relativeFrom="column">
              <wp:posOffset>457200</wp:posOffset>
            </wp:positionH>
            <wp:positionV relativeFrom="paragraph">
              <wp:posOffset>179070</wp:posOffset>
            </wp:positionV>
            <wp:extent cx="1133475" cy="1409700"/>
            <wp:effectExtent l="0" t="0" r="9525" b="0"/>
            <wp:wrapNone/>
            <wp:docPr id="3" name="Picture 3" descr="C:\Users\lsiz5940\AppData\Local\Microsoft\Windows\Temporary Internet Files\Content.Word\NE%20photo%20Sep%2016%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iz5940\AppData\Local\Microsoft\Windows\Temporary Internet Files\Content.Word\NE%20photo%20Sep%2016%20cr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3C4" w:rsidRPr="005B321B">
        <w:rPr>
          <w:rFonts w:ascii="Arial" w:hAnsi="Arial" w:cs="Arial"/>
          <w:sz w:val="24"/>
          <w:szCs w:val="24"/>
        </w:rPr>
        <w:t>Noni Entwis</w:t>
      </w:r>
      <w:r w:rsidR="00FC5189" w:rsidRPr="005B321B">
        <w:rPr>
          <w:rFonts w:ascii="Arial" w:hAnsi="Arial" w:cs="Arial"/>
          <w:sz w:val="24"/>
          <w:szCs w:val="24"/>
        </w:rPr>
        <w:t xml:space="preserve">tle has also joined the team as </w:t>
      </w:r>
      <w:r w:rsidR="00C140C3" w:rsidRPr="005B321B">
        <w:rPr>
          <w:rFonts w:ascii="Arial" w:hAnsi="Arial" w:cs="Arial"/>
          <w:sz w:val="24"/>
          <w:szCs w:val="24"/>
        </w:rPr>
        <w:t>Performance Management Officer. She is responsible for the effective use of informati</w:t>
      </w:r>
      <w:r w:rsidR="00E1474A">
        <w:rPr>
          <w:rFonts w:ascii="Arial" w:hAnsi="Arial" w:cs="Arial"/>
          <w:sz w:val="24"/>
          <w:szCs w:val="24"/>
        </w:rPr>
        <w:t>on from across the partnerships,</w:t>
      </w:r>
      <w:r w:rsidR="00C140C3" w:rsidRPr="005B321B">
        <w:rPr>
          <w:rFonts w:ascii="Arial" w:hAnsi="Arial" w:cs="Arial"/>
          <w:sz w:val="24"/>
          <w:szCs w:val="24"/>
        </w:rPr>
        <w:t xml:space="preserve"> to help the LSCB understand how effective it is in fulfilling its statutory obligations and to plan improvements. This is carried out in various ways, including introducing, monitoring and developing performance indicators for the Business Plan and Strategies, ensuring robust analysis of available information and supporting groups carrying out themed reviews. </w:t>
      </w:r>
      <w:r w:rsidRPr="005B321B">
        <w:rPr>
          <w:rFonts w:ascii="Arial" w:hAnsi="Arial" w:cs="Arial"/>
          <w:sz w:val="24"/>
          <w:szCs w:val="24"/>
        </w:rPr>
        <w:t>You can contact Noni through the LSCB website.</w:t>
      </w:r>
    </w:p>
    <w:p w:rsidR="00FA66FC" w:rsidRPr="005B321B" w:rsidRDefault="00FA66FC" w:rsidP="00FC5189">
      <w:pPr>
        <w:tabs>
          <w:tab w:val="left" w:pos="11445"/>
        </w:tabs>
        <w:rPr>
          <w:rFonts w:ascii="Arial" w:hAnsi="Arial" w:cs="Arial"/>
          <w:sz w:val="24"/>
          <w:szCs w:val="24"/>
        </w:rPr>
      </w:pPr>
    </w:p>
    <w:p w:rsidR="005B321B" w:rsidRPr="005B321B" w:rsidRDefault="00FC5189" w:rsidP="005B321B">
      <w:pPr>
        <w:pStyle w:val="ListParagraph"/>
        <w:numPr>
          <w:ilvl w:val="0"/>
          <w:numId w:val="1"/>
        </w:numPr>
        <w:tabs>
          <w:tab w:val="left" w:pos="11445"/>
        </w:tabs>
        <w:rPr>
          <w:rFonts w:ascii="Arial" w:hAnsi="Arial" w:cs="Arial"/>
          <w:sz w:val="24"/>
          <w:szCs w:val="24"/>
        </w:rPr>
      </w:pPr>
      <w:r w:rsidRPr="005B321B">
        <w:rPr>
          <w:rFonts w:ascii="Arial" w:hAnsi="Arial" w:cs="Arial"/>
          <w:sz w:val="24"/>
          <w:szCs w:val="24"/>
        </w:rPr>
        <w:t xml:space="preserve">A </w:t>
      </w:r>
      <w:r w:rsidR="005B321B">
        <w:rPr>
          <w:rFonts w:ascii="Arial" w:hAnsi="Arial" w:cs="Arial"/>
          <w:sz w:val="24"/>
          <w:szCs w:val="24"/>
        </w:rPr>
        <w:t xml:space="preserve">“Have Your Say” </w:t>
      </w:r>
      <w:r w:rsidRPr="005B321B">
        <w:rPr>
          <w:rFonts w:ascii="Arial" w:hAnsi="Arial" w:cs="Arial"/>
          <w:sz w:val="24"/>
          <w:szCs w:val="24"/>
        </w:rPr>
        <w:t>survey has been sent out to all</w:t>
      </w:r>
      <w:r w:rsidR="005B321B" w:rsidRPr="005B321B">
        <w:rPr>
          <w:rFonts w:ascii="Arial" w:hAnsi="Arial" w:cs="Arial"/>
          <w:sz w:val="24"/>
          <w:szCs w:val="24"/>
        </w:rPr>
        <w:t xml:space="preserve"> agencies </w:t>
      </w:r>
      <w:r w:rsidRPr="005B321B">
        <w:rPr>
          <w:rFonts w:ascii="Arial" w:hAnsi="Arial" w:cs="Arial"/>
          <w:sz w:val="24"/>
          <w:szCs w:val="24"/>
        </w:rPr>
        <w:t xml:space="preserve">to gather feedback </w:t>
      </w:r>
      <w:r w:rsidR="005B321B">
        <w:rPr>
          <w:rFonts w:ascii="Arial" w:hAnsi="Arial" w:cs="Arial"/>
          <w:sz w:val="24"/>
          <w:szCs w:val="24"/>
        </w:rPr>
        <w:t xml:space="preserve">from practitioners </w:t>
      </w:r>
      <w:r w:rsidRPr="005B321B">
        <w:rPr>
          <w:rFonts w:ascii="Arial" w:hAnsi="Arial" w:cs="Arial"/>
          <w:sz w:val="24"/>
          <w:szCs w:val="24"/>
        </w:rPr>
        <w:t xml:space="preserve">about the Learning Gateway and how practitioners find the process of using this system to access training. </w:t>
      </w:r>
      <w:r w:rsidR="00C873D2" w:rsidRPr="005B321B">
        <w:rPr>
          <w:rFonts w:ascii="Arial" w:hAnsi="Arial" w:cs="Arial"/>
          <w:sz w:val="24"/>
          <w:szCs w:val="24"/>
        </w:rPr>
        <w:t>Feedback from this will be used to inform how future tr</w:t>
      </w:r>
      <w:r w:rsidR="005B321B" w:rsidRPr="005B321B">
        <w:rPr>
          <w:rFonts w:ascii="Arial" w:hAnsi="Arial" w:cs="Arial"/>
          <w:sz w:val="24"/>
          <w:szCs w:val="24"/>
        </w:rPr>
        <w:t>aining is accessed.</w:t>
      </w:r>
      <w:r w:rsidR="004C2307" w:rsidRPr="005B321B">
        <w:rPr>
          <w:rFonts w:ascii="Arial" w:hAnsi="Arial" w:cs="Arial"/>
          <w:sz w:val="24"/>
          <w:szCs w:val="24"/>
        </w:rPr>
        <w:t xml:space="preserve"> </w:t>
      </w:r>
      <w:r w:rsidR="00A70BBB" w:rsidRPr="005B321B">
        <w:rPr>
          <w:rFonts w:ascii="Arial" w:hAnsi="Arial" w:cs="Arial"/>
          <w:sz w:val="24"/>
          <w:szCs w:val="24"/>
        </w:rPr>
        <w:t xml:space="preserve">The closing date for this survey is </w:t>
      </w:r>
      <w:r w:rsidR="00A70BBB" w:rsidRPr="005B321B">
        <w:rPr>
          <w:rFonts w:ascii="Arial" w:hAnsi="Arial" w:cs="Arial"/>
          <w:b/>
          <w:color w:val="FF0000"/>
          <w:sz w:val="24"/>
          <w:szCs w:val="24"/>
        </w:rPr>
        <w:t>20</w:t>
      </w:r>
      <w:r w:rsidR="00A70BBB" w:rsidRPr="005B321B">
        <w:rPr>
          <w:rFonts w:ascii="Arial" w:hAnsi="Arial" w:cs="Arial"/>
          <w:b/>
          <w:color w:val="FF0000"/>
          <w:sz w:val="24"/>
          <w:szCs w:val="24"/>
          <w:vertAlign w:val="superscript"/>
        </w:rPr>
        <w:t>th</w:t>
      </w:r>
      <w:r w:rsidR="005B321B" w:rsidRPr="005B321B">
        <w:rPr>
          <w:rFonts w:ascii="Arial" w:hAnsi="Arial" w:cs="Arial"/>
          <w:b/>
          <w:color w:val="FF0000"/>
          <w:sz w:val="24"/>
          <w:szCs w:val="24"/>
        </w:rPr>
        <w:t xml:space="preserve"> October</w:t>
      </w:r>
      <w:r w:rsidR="005B321B" w:rsidRPr="005B321B">
        <w:rPr>
          <w:rFonts w:ascii="Arial" w:hAnsi="Arial" w:cs="Arial"/>
          <w:color w:val="FF0000"/>
          <w:sz w:val="24"/>
          <w:szCs w:val="24"/>
        </w:rPr>
        <w:t xml:space="preserve"> </w:t>
      </w:r>
      <w:r w:rsidR="005B321B" w:rsidRPr="005B321B">
        <w:rPr>
          <w:rFonts w:ascii="Arial" w:hAnsi="Arial" w:cs="Arial"/>
          <w:sz w:val="24"/>
          <w:szCs w:val="24"/>
        </w:rPr>
        <w:t>and can also be accessed here;</w:t>
      </w:r>
    </w:p>
    <w:p w:rsidR="00FC5189" w:rsidRDefault="005B321B" w:rsidP="005B321B">
      <w:pPr>
        <w:pStyle w:val="ListParagraph"/>
        <w:tabs>
          <w:tab w:val="left" w:pos="11445"/>
        </w:tabs>
        <w:rPr>
          <w:rFonts w:ascii="Arial" w:hAnsi="Arial" w:cs="Arial"/>
          <w:sz w:val="24"/>
          <w:szCs w:val="24"/>
        </w:rPr>
      </w:pPr>
      <w:r w:rsidRPr="005B321B">
        <w:rPr>
          <w:rFonts w:ascii="Arial" w:hAnsi="Arial" w:cs="Arial"/>
          <w:sz w:val="24"/>
          <w:szCs w:val="24"/>
        </w:rPr>
        <w:t xml:space="preserve"> </w:t>
      </w:r>
      <w:hyperlink r:id="rId9" w:history="1">
        <w:r w:rsidRPr="005B321B">
          <w:rPr>
            <w:rStyle w:val="Hyperlink"/>
            <w:rFonts w:ascii="Arial" w:hAnsi="Arial" w:cs="Arial"/>
            <w:sz w:val="24"/>
            <w:szCs w:val="24"/>
          </w:rPr>
          <w:t>https://haveyoursay.westsussex.gov.uk/childrens-safeguarding-unit/f6ec127a</w:t>
        </w:r>
      </w:hyperlink>
    </w:p>
    <w:p w:rsidR="005B321B" w:rsidRDefault="005B321B" w:rsidP="005B321B">
      <w:pPr>
        <w:pStyle w:val="ListParagraph"/>
        <w:tabs>
          <w:tab w:val="left" w:pos="11445"/>
        </w:tabs>
        <w:rPr>
          <w:rFonts w:ascii="Arial" w:hAnsi="Arial" w:cs="Arial"/>
          <w:sz w:val="24"/>
          <w:szCs w:val="24"/>
        </w:rPr>
      </w:pPr>
    </w:p>
    <w:p w:rsidR="009120AA" w:rsidRPr="005B321B" w:rsidRDefault="009120AA" w:rsidP="005B321B">
      <w:pPr>
        <w:rPr>
          <w:rFonts w:ascii="Arial" w:hAnsi="Arial" w:cs="Arial"/>
          <w:sz w:val="24"/>
          <w:szCs w:val="24"/>
        </w:rPr>
      </w:pPr>
    </w:p>
    <w:p w:rsidR="009A78EA" w:rsidRDefault="00950E24" w:rsidP="005B321B">
      <w:pPr>
        <w:pStyle w:val="ListParagraph"/>
        <w:tabs>
          <w:tab w:val="left" w:pos="11445"/>
        </w:tabs>
        <w:ind w:left="2880"/>
        <w:rPr>
          <w:rStyle w:val="A2"/>
          <w:rFonts w:ascii="Arial" w:hAnsi="Arial" w:cs="Arial"/>
          <w:color w:val="auto"/>
          <w:sz w:val="24"/>
          <w:szCs w:val="24"/>
        </w:rPr>
      </w:pPr>
      <w:r w:rsidRPr="005B321B">
        <w:rPr>
          <w:rFonts w:ascii="Arial" w:hAnsi="Arial" w:cs="Arial"/>
          <w:noProof/>
          <w:sz w:val="24"/>
          <w:szCs w:val="24"/>
        </w:rPr>
        <w:lastRenderedPageBreak/>
        <w:drawing>
          <wp:anchor distT="0" distB="0" distL="114300" distR="114300" simplePos="0" relativeHeight="251661312" behindDoc="1" locked="0" layoutInCell="1" allowOverlap="1" wp14:anchorId="64FDFC69" wp14:editId="7EC93948">
            <wp:simplePos x="0" y="0"/>
            <wp:positionH relativeFrom="column">
              <wp:posOffset>460375</wp:posOffset>
            </wp:positionH>
            <wp:positionV relativeFrom="paragraph">
              <wp:posOffset>24130</wp:posOffset>
            </wp:positionV>
            <wp:extent cx="1020445" cy="1497330"/>
            <wp:effectExtent l="133350" t="114300" r="141605" b="1600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20445" cy="14973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120AA" w:rsidRPr="005B321B">
        <w:rPr>
          <w:rFonts w:ascii="Arial" w:hAnsi="Arial" w:cs="Arial"/>
          <w:sz w:val="24"/>
          <w:szCs w:val="24"/>
        </w:rPr>
        <w:t>“Real Love Rocks” Child Sexual Exploitation Awareness training is now available</w:t>
      </w:r>
      <w:r w:rsidR="005B321B" w:rsidRPr="005B321B">
        <w:rPr>
          <w:rFonts w:ascii="Arial" w:hAnsi="Arial" w:cs="Arial"/>
          <w:sz w:val="24"/>
          <w:szCs w:val="24"/>
        </w:rPr>
        <w:t xml:space="preserve"> </w:t>
      </w:r>
      <w:r w:rsidR="00E1474A">
        <w:rPr>
          <w:rFonts w:ascii="Arial" w:hAnsi="Arial" w:cs="Arial"/>
          <w:sz w:val="24"/>
          <w:szCs w:val="24"/>
        </w:rPr>
        <w:t xml:space="preserve">to book </w:t>
      </w:r>
      <w:r w:rsidR="005B321B" w:rsidRPr="005B321B">
        <w:rPr>
          <w:rFonts w:ascii="Arial" w:hAnsi="Arial" w:cs="Arial"/>
          <w:sz w:val="24"/>
          <w:szCs w:val="24"/>
        </w:rPr>
        <w:t>on</w:t>
      </w:r>
      <w:r w:rsidR="00E1474A">
        <w:rPr>
          <w:rFonts w:ascii="Arial" w:hAnsi="Arial" w:cs="Arial"/>
          <w:sz w:val="24"/>
          <w:szCs w:val="24"/>
        </w:rPr>
        <w:t xml:space="preserve"> through</w:t>
      </w:r>
      <w:r w:rsidR="005B321B" w:rsidRPr="005B321B">
        <w:rPr>
          <w:rFonts w:ascii="Arial" w:hAnsi="Arial" w:cs="Arial"/>
          <w:sz w:val="24"/>
          <w:szCs w:val="24"/>
        </w:rPr>
        <w:t xml:space="preserve"> the Learning Gateway</w:t>
      </w:r>
      <w:r w:rsidR="009120AA" w:rsidRPr="005B321B">
        <w:rPr>
          <w:rFonts w:ascii="Arial" w:hAnsi="Arial" w:cs="Arial"/>
          <w:sz w:val="24"/>
          <w:szCs w:val="24"/>
        </w:rPr>
        <w:t xml:space="preserve">. </w:t>
      </w:r>
      <w:r w:rsidR="009120AA" w:rsidRPr="005B321B">
        <w:rPr>
          <w:rFonts w:ascii="Arial" w:hAnsi="Arial" w:cs="Arial"/>
          <w:b/>
          <w:sz w:val="24"/>
          <w:szCs w:val="24"/>
          <w:u w:val="single"/>
        </w:rPr>
        <w:t>Please note this training is for schools only</w:t>
      </w:r>
      <w:r w:rsidR="009120AA" w:rsidRPr="005B321B">
        <w:rPr>
          <w:rFonts w:ascii="Arial" w:hAnsi="Arial" w:cs="Arial"/>
          <w:sz w:val="24"/>
          <w:szCs w:val="24"/>
        </w:rPr>
        <w:t xml:space="preserve">. </w:t>
      </w:r>
      <w:r w:rsidR="00413275">
        <w:rPr>
          <w:rStyle w:val="A2"/>
          <w:rFonts w:ascii="Arial" w:hAnsi="Arial" w:cs="Arial"/>
          <w:color w:val="auto"/>
          <w:sz w:val="24"/>
          <w:szCs w:val="24"/>
        </w:rPr>
        <w:t>There is a cost</w:t>
      </w:r>
      <w:r w:rsidR="009120AA" w:rsidRPr="005B321B">
        <w:rPr>
          <w:rStyle w:val="A2"/>
          <w:rFonts w:ascii="Arial" w:hAnsi="Arial" w:cs="Arial"/>
          <w:color w:val="auto"/>
          <w:sz w:val="24"/>
          <w:szCs w:val="24"/>
        </w:rPr>
        <w:t xml:space="preserve"> per place and th</w:t>
      </w:r>
      <w:r w:rsidR="00E1474A">
        <w:rPr>
          <w:rStyle w:val="A2"/>
          <w:rFonts w:ascii="Arial" w:hAnsi="Arial" w:cs="Arial"/>
          <w:color w:val="auto"/>
          <w:sz w:val="24"/>
          <w:szCs w:val="24"/>
        </w:rPr>
        <w:t>is includes a full day’s training</w:t>
      </w:r>
      <w:r w:rsidR="009120AA" w:rsidRPr="005B321B">
        <w:rPr>
          <w:rStyle w:val="A2"/>
          <w:rFonts w:ascii="Arial" w:hAnsi="Arial" w:cs="Arial"/>
          <w:color w:val="auto"/>
          <w:sz w:val="24"/>
          <w:szCs w:val="24"/>
        </w:rPr>
        <w:t xml:space="preserve"> on </w:t>
      </w:r>
      <w:proofErr w:type="gramStart"/>
      <w:r w:rsidR="009120AA" w:rsidRPr="005B321B">
        <w:rPr>
          <w:rStyle w:val="A2"/>
          <w:rFonts w:ascii="Arial" w:hAnsi="Arial" w:cs="Arial"/>
          <w:color w:val="auto"/>
          <w:sz w:val="24"/>
          <w:szCs w:val="24"/>
        </w:rPr>
        <w:t>either</w:t>
      </w:r>
      <w:r w:rsidR="00413275">
        <w:rPr>
          <w:rStyle w:val="A2"/>
          <w:rFonts w:ascii="Arial" w:hAnsi="Arial" w:cs="Arial"/>
          <w:color w:val="auto"/>
          <w:sz w:val="24"/>
          <w:szCs w:val="24"/>
        </w:rPr>
        <w:t xml:space="preserve"> </w:t>
      </w:r>
      <w:r w:rsidR="009120AA" w:rsidRPr="005B321B">
        <w:rPr>
          <w:rStyle w:val="A2"/>
          <w:rFonts w:ascii="Arial" w:hAnsi="Arial" w:cs="Arial"/>
          <w:color w:val="auto"/>
          <w:sz w:val="24"/>
          <w:szCs w:val="24"/>
        </w:rPr>
        <w:t xml:space="preserve"> the</w:t>
      </w:r>
      <w:proofErr w:type="gramEnd"/>
      <w:r w:rsidR="009120AA" w:rsidRPr="005B321B">
        <w:rPr>
          <w:rStyle w:val="A2"/>
          <w:rFonts w:ascii="Arial" w:hAnsi="Arial" w:cs="Arial"/>
          <w:color w:val="auto"/>
          <w:sz w:val="24"/>
          <w:szCs w:val="24"/>
        </w:rPr>
        <w:t xml:space="preserve"> secondary or primary edition, plus the booklet with session plans and a USB containing all interactive materials. It is intended that one nominated staff member from each school attends and then supports the roll-out with their provision. </w:t>
      </w:r>
    </w:p>
    <w:p w:rsidR="005B321B" w:rsidRDefault="005B321B" w:rsidP="005B321B">
      <w:pPr>
        <w:pStyle w:val="ListParagraph"/>
        <w:tabs>
          <w:tab w:val="left" w:pos="11445"/>
        </w:tabs>
        <w:ind w:left="2880"/>
        <w:rPr>
          <w:rStyle w:val="A2"/>
          <w:rFonts w:ascii="Arial" w:hAnsi="Arial" w:cs="Arial"/>
          <w:color w:val="auto"/>
          <w:sz w:val="24"/>
          <w:szCs w:val="24"/>
        </w:rPr>
      </w:pPr>
    </w:p>
    <w:p w:rsidR="005B321B" w:rsidRDefault="005B321B" w:rsidP="005B321B">
      <w:pPr>
        <w:pStyle w:val="ListParagraph"/>
        <w:tabs>
          <w:tab w:val="left" w:pos="11445"/>
        </w:tabs>
        <w:ind w:left="2880"/>
        <w:rPr>
          <w:rStyle w:val="A2"/>
          <w:rFonts w:ascii="Arial" w:hAnsi="Arial" w:cs="Arial"/>
          <w:color w:val="auto"/>
          <w:sz w:val="24"/>
          <w:szCs w:val="24"/>
        </w:rPr>
      </w:pPr>
    </w:p>
    <w:p w:rsidR="005B321B" w:rsidRPr="005B321B" w:rsidRDefault="005B321B" w:rsidP="005B321B">
      <w:pPr>
        <w:pStyle w:val="ListParagraph"/>
        <w:numPr>
          <w:ilvl w:val="0"/>
          <w:numId w:val="1"/>
        </w:numPr>
        <w:tabs>
          <w:tab w:val="left" w:pos="11445"/>
        </w:tabs>
        <w:rPr>
          <w:rFonts w:ascii="Arial" w:hAnsi="Arial" w:cs="Arial"/>
          <w:sz w:val="24"/>
          <w:szCs w:val="24"/>
        </w:rPr>
      </w:pPr>
      <w:r w:rsidRPr="005B321B">
        <w:rPr>
          <w:rFonts w:ascii="Arial" w:hAnsi="Arial" w:cs="Arial"/>
          <w:sz w:val="24"/>
          <w:szCs w:val="24"/>
        </w:rPr>
        <w:t>The LSCB are looking forward to supporting the West Sussex Youth Cabinet Democracy Day. This event is taking place on 18</w:t>
      </w:r>
      <w:r w:rsidRPr="005B321B">
        <w:rPr>
          <w:rFonts w:ascii="Arial" w:hAnsi="Arial" w:cs="Arial"/>
          <w:sz w:val="24"/>
          <w:szCs w:val="24"/>
          <w:vertAlign w:val="superscript"/>
        </w:rPr>
        <w:t>th</w:t>
      </w:r>
      <w:r w:rsidRPr="005B321B">
        <w:rPr>
          <w:rFonts w:ascii="Arial" w:hAnsi="Arial" w:cs="Arial"/>
          <w:sz w:val="24"/>
          <w:szCs w:val="24"/>
        </w:rPr>
        <w:t xml:space="preserve"> November and will be an opportunity for young people to discuss a range of issues important to them. The LSCB will also be using this opportunity to gather feedback from teachers and support workers around good practice on e-safety and other key issues.</w:t>
      </w:r>
    </w:p>
    <w:p w:rsidR="005B321B" w:rsidRPr="005B321B" w:rsidRDefault="005B321B" w:rsidP="005B321B">
      <w:pPr>
        <w:pStyle w:val="ListParagraph"/>
        <w:tabs>
          <w:tab w:val="left" w:pos="11445"/>
        </w:tabs>
        <w:ind w:left="2880"/>
        <w:rPr>
          <w:rStyle w:val="Hyperlink"/>
          <w:rFonts w:ascii="Arial" w:hAnsi="Arial" w:cs="Arial"/>
          <w:color w:val="auto"/>
          <w:sz w:val="24"/>
          <w:szCs w:val="24"/>
          <w:u w:val="none"/>
        </w:rPr>
      </w:pPr>
    </w:p>
    <w:p w:rsidR="00D61CBB" w:rsidRPr="005B321B" w:rsidRDefault="00D61CBB" w:rsidP="005B321B">
      <w:pPr>
        <w:pStyle w:val="ListParagraph"/>
        <w:tabs>
          <w:tab w:val="left" w:pos="11445"/>
        </w:tabs>
        <w:ind w:left="3240"/>
        <w:rPr>
          <w:rStyle w:val="Hyperlink"/>
          <w:rFonts w:ascii="Arial" w:hAnsi="Arial" w:cs="Arial"/>
          <w:sz w:val="24"/>
          <w:szCs w:val="24"/>
        </w:rPr>
      </w:pPr>
    </w:p>
    <w:p w:rsidR="00D61CBB" w:rsidRPr="005B321B" w:rsidRDefault="00D61CBB" w:rsidP="009A78EA">
      <w:pPr>
        <w:pStyle w:val="ListParagraph"/>
        <w:tabs>
          <w:tab w:val="left" w:pos="11445"/>
        </w:tabs>
        <w:ind w:left="2520"/>
        <w:rPr>
          <w:rStyle w:val="Hyperlink"/>
          <w:rFonts w:ascii="Arial" w:hAnsi="Arial" w:cs="Arial"/>
          <w:sz w:val="24"/>
          <w:szCs w:val="24"/>
        </w:rPr>
      </w:pPr>
    </w:p>
    <w:p w:rsidR="009A78EA" w:rsidRPr="005B321B" w:rsidRDefault="009A78EA" w:rsidP="009A78EA">
      <w:pPr>
        <w:pStyle w:val="ListParagraph"/>
        <w:tabs>
          <w:tab w:val="left" w:pos="11445"/>
        </w:tabs>
        <w:ind w:left="2520"/>
        <w:rPr>
          <w:rFonts w:ascii="Arial" w:hAnsi="Arial" w:cs="Arial"/>
          <w:b/>
          <w:noProof/>
          <w:sz w:val="24"/>
          <w:szCs w:val="24"/>
        </w:rPr>
      </w:pPr>
    </w:p>
    <w:p w:rsidR="009A78EA" w:rsidRPr="005B321B" w:rsidRDefault="00950E24" w:rsidP="009A78EA">
      <w:pPr>
        <w:pStyle w:val="ListParagraph"/>
        <w:tabs>
          <w:tab w:val="left" w:pos="11445"/>
        </w:tabs>
        <w:ind w:left="2520"/>
        <w:rPr>
          <w:rFonts w:ascii="Arial" w:hAnsi="Arial" w:cs="Arial"/>
          <w:b/>
          <w:noProof/>
          <w:sz w:val="24"/>
          <w:szCs w:val="24"/>
        </w:rPr>
      </w:pPr>
      <w:r w:rsidRPr="005B321B">
        <w:rPr>
          <w:rFonts w:ascii="Arial" w:hAnsi="Arial" w:cs="Arial"/>
          <w:noProof/>
          <w:sz w:val="24"/>
          <w:szCs w:val="24"/>
        </w:rPr>
        <w:drawing>
          <wp:anchor distT="0" distB="0" distL="114300" distR="114300" simplePos="0" relativeHeight="251662336" behindDoc="1" locked="0" layoutInCell="1" allowOverlap="1" wp14:anchorId="08A78A01" wp14:editId="1E65EBCF">
            <wp:simplePos x="0" y="0"/>
            <wp:positionH relativeFrom="column">
              <wp:posOffset>342900</wp:posOffset>
            </wp:positionH>
            <wp:positionV relativeFrom="paragraph">
              <wp:posOffset>6985</wp:posOffset>
            </wp:positionV>
            <wp:extent cx="1138555" cy="1047750"/>
            <wp:effectExtent l="0" t="0" r="4445" b="0"/>
            <wp:wrapNone/>
            <wp:docPr id="7" name="Picture 7" descr="\\chinas01\~lsiz5940\Documents\My Pictures\lullab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as01\~lsiz5940\Documents\My Pictures\lullaby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855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8EA" w:rsidRPr="005B321B" w:rsidRDefault="009A78EA" w:rsidP="005B321B">
      <w:pPr>
        <w:pStyle w:val="ListParagraph"/>
        <w:tabs>
          <w:tab w:val="left" w:pos="11445"/>
        </w:tabs>
        <w:ind w:left="2520"/>
        <w:rPr>
          <w:rFonts w:ascii="Arial" w:hAnsi="Arial" w:cs="Arial"/>
          <w:noProof/>
          <w:sz w:val="24"/>
          <w:szCs w:val="24"/>
        </w:rPr>
      </w:pPr>
      <w:r w:rsidRPr="005B321B">
        <w:rPr>
          <w:rFonts w:ascii="Arial" w:hAnsi="Arial" w:cs="Arial"/>
          <w:noProof/>
          <w:sz w:val="24"/>
          <w:szCs w:val="24"/>
        </w:rPr>
        <w:t>Visit the Lullaby Trust for advice on safer sleeping guidelines at</w:t>
      </w:r>
      <w:r w:rsidR="005B321B">
        <w:rPr>
          <w:rFonts w:ascii="Arial" w:hAnsi="Arial" w:cs="Arial"/>
          <w:noProof/>
          <w:sz w:val="24"/>
          <w:szCs w:val="24"/>
        </w:rPr>
        <w:t xml:space="preserve"> </w:t>
      </w:r>
      <w:hyperlink r:id="rId12" w:history="1">
        <w:r w:rsidRPr="005B321B">
          <w:rPr>
            <w:rStyle w:val="Hyperlink"/>
            <w:rFonts w:ascii="Arial" w:hAnsi="Arial" w:cs="Arial"/>
            <w:noProof/>
            <w:sz w:val="24"/>
            <w:szCs w:val="24"/>
          </w:rPr>
          <w:t>www.lullabytrust.org.uk</w:t>
        </w:r>
      </w:hyperlink>
      <w:r w:rsidRPr="005B321B">
        <w:rPr>
          <w:rFonts w:ascii="Arial" w:hAnsi="Arial" w:cs="Arial"/>
          <w:noProof/>
          <w:sz w:val="24"/>
          <w:szCs w:val="24"/>
        </w:rPr>
        <w:t xml:space="preserve">  This information can be used to share with parents and carers in Early Years’ settings, </w:t>
      </w:r>
      <w:r w:rsidR="0009728F">
        <w:rPr>
          <w:rFonts w:ascii="Arial" w:hAnsi="Arial" w:cs="Arial"/>
          <w:noProof/>
          <w:sz w:val="24"/>
          <w:szCs w:val="24"/>
        </w:rPr>
        <w:t xml:space="preserve">hospitals, </w:t>
      </w:r>
      <w:r w:rsidRPr="005B321B">
        <w:rPr>
          <w:rFonts w:ascii="Arial" w:hAnsi="Arial" w:cs="Arial"/>
          <w:noProof/>
          <w:sz w:val="24"/>
          <w:szCs w:val="24"/>
        </w:rPr>
        <w:t xml:space="preserve">during home visits and in a variety groups and play sessions.  </w:t>
      </w:r>
    </w:p>
    <w:p w:rsidR="00B53BA3" w:rsidRPr="005B321B" w:rsidRDefault="00B53BA3" w:rsidP="009A78EA">
      <w:pPr>
        <w:pStyle w:val="ListParagraph"/>
        <w:tabs>
          <w:tab w:val="left" w:pos="11445"/>
        </w:tabs>
        <w:ind w:left="2520"/>
        <w:rPr>
          <w:rFonts w:ascii="Arial" w:hAnsi="Arial" w:cs="Arial"/>
          <w:noProof/>
          <w:sz w:val="24"/>
          <w:szCs w:val="24"/>
        </w:rPr>
      </w:pPr>
    </w:p>
    <w:p w:rsidR="00B53BA3" w:rsidRPr="005B321B" w:rsidRDefault="00B53BA3" w:rsidP="009A78EA">
      <w:pPr>
        <w:pStyle w:val="ListParagraph"/>
        <w:tabs>
          <w:tab w:val="left" w:pos="11445"/>
        </w:tabs>
        <w:ind w:left="2520"/>
        <w:rPr>
          <w:rFonts w:ascii="Arial" w:hAnsi="Arial" w:cs="Arial"/>
          <w:noProof/>
          <w:sz w:val="24"/>
          <w:szCs w:val="24"/>
        </w:rPr>
      </w:pPr>
    </w:p>
    <w:p w:rsidR="00B53BA3" w:rsidRPr="005B321B" w:rsidRDefault="00B53BA3" w:rsidP="009A78EA">
      <w:pPr>
        <w:pStyle w:val="ListParagraph"/>
        <w:tabs>
          <w:tab w:val="left" w:pos="11445"/>
        </w:tabs>
        <w:ind w:left="2520"/>
        <w:rPr>
          <w:rFonts w:ascii="Arial" w:hAnsi="Arial" w:cs="Arial"/>
          <w:noProof/>
          <w:sz w:val="24"/>
          <w:szCs w:val="24"/>
        </w:rPr>
      </w:pPr>
    </w:p>
    <w:p w:rsidR="00B53BA3" w:rsidRPr="005B321B" w:rsidRDefault="00B53BA3" w:rsidP="009A78EA">
      <w:pPr>
        <w:pStyle w:val="ListParagraph"/>
        <w:tabs>
          <w:tab w:val="left" w:pos="11445"/>
        </w:tabs>
        <w:ind w:left="2520"/>
        <w:rPr>
          <w:rFonts w:ascii="Arial" w:hAnsi="Arial" w:cs="Arial"/>
          <w:noProof/>
          <w:sz w:val="24"/>
          <w:szCs w:val="24"/>
        </w:rPr>
      </w:pPr>
    </w:p>
    <w:p w:rsidR="00E1474A" w:rsidRDefault="00B53BA3" w:rsidP="00E1474A">
      <w:pPr>
        <w:pStyle w:val="ListParagraph"/>
        <w:numPr>
          <w:ilvl w:val="0"/>
          <w:numId w:val="1"/>
        </w:numPr>
        <w:tabs>
          <w:tab w:val="left" w:pos="11445"/>
        </w:tabs>
        <w:rPr>
          <w:rFonts w:ascii="Arial" w:hAnsi="Arial" w:cs="Arial"/>
          <w:noProof/>
          <w:sz w:val="24"/>
          <w:szCs w:val="24"/>
        </w:rPr>
      </w:pPr>
      <w:r w:rsidRPr="005B321B">
        <w:rPr>
          <w:rFonts w:ascii="Arial" w:hAnsi="Arial" w:cs="Arial"/>
          <w:noProof/>
          <w:sz w:val="24"/>
          <w:szCs w:val="24"/>
        </w:rPr>
        <w:t>If you have information you think would be useful to share</w:t>
      </w:r>
      <w:r w:rsidR="008E6DC9" w:rsidRPr="005B321B">
        <w:rPr>
          <w:rFonts w:ascii="Arial" w:hAnsi="Arial" w:cs="Arial"/>
          <w:noProof/>
          <w:sz w:val="24"/>
          <w:szCs w:val="24"/>
        </w:rPr>
        <w:t xml:space="preserve"> on future broadcast emails then</w:t>
      </w:r>
      <w:r w:rsidRPr="005B321B">
        <w:rPr>
          <w:rFonts w:ascii="Arial" w:hAnsi="Arial" w:cs="Arial"/>
          <w:noProof/>
          <w:sz w:val="24"/>
          <w:szCs w:val="24"/>
        </w:rPr>
        <w:t xml:space="preserve"> </w:t>
      </w:r>
      <w:r w:rsidR="008E6DC9" w:rsidRPr="005B321B">
        <w:rPr>
          <w:rFonts w:ascii="Arial" w:hAnsi="Arial" w:cs="Arial"/>
          <w:noProof/>
          <w:sz w:val="24"/>
          <w:szCs w:val="24"/>
        </w:rPr>
        <w:t xml:space="preserve">please </w:t>
      </w:r>
      <w:r w:rsidR="00E1474A">
        <w:rPr>
          <w:rFonts w:ascii="Arial" w:hAnsi="Arial" w:cs="Arial"/>
          <w:noProof/>
          <w:sz w:val="24"/>
          <w:szCs w:val="24"/>
        </w:rPr>
        <w:t>contact me through the LSCB email address below.</w:t>
      </w:r>
    </w:p>
    <w:p w:rsidR="000B1D00" w:rsidRDefault="000B1D00" w:rsidP="000B1D00">
      <w:pPr>
        <w:tabs>
          <w:tab w:val="left" w:pos="11445"/>
        </w:tabs>
        <w:rPr>
          <w:rFonts w:ascii="Arial" w:hAnsi="Arial" w:cs="Arial"/>
          <w:noProof/>
          <w:sz w:val="24"/>
          <w:szCs w:val="24"/>
        </w:rPr>
      </w:pPr>
    </w:p>
    <w:p w:rsidR="000B1D00" w:rsidRPr="000B1D00" w:rsidRDefault="000B1D00" w:rsidP="000B1D00">
      <w:pPr>
        <w:tabs>
          <w:tab w:val="left" w:pos="11445"/>
        </w:tabs>
        <w:rPr>
          <w:rFonts w:ascii="Arial" w:hAnsi="Arial" w:cs="Arial"/>
          <w:noProof/>
          <w:sz w:val="24"/>
          <w:szCs w:val="24"/>
        </w:rPr>
      </w:pPr>
    </w:p>
    <w:p w:rsidR="00E1474A" w:rsidRDefault="00E1474A" w:rsidP="00E1474A">
      <w:pPr>
        <w:tabs>
          <w:tab w:val="left" w:pos="11445"/>
        </w:tabs>
        <w:rPr>
          <w:rFonts w:ascii="Arial" w:hAnsi="Arial" w:cs="Arial"/>
          <w:noProof/>
          <w:sz w:val="24"/>
          <w:szCs w:val="24"/>
        </w:rPr>
      </w:pPr>
    </w:p>
    <w:p w:rsidR="00E1474A" w:rsidRPr="00E1474A" w:rsidRDefault="000B1D00" w:rsidP="00E1474A">
      <w:pPr>
        <w:tabs>
          <w:tab w:val="left" w:pos="11445"/>
        </w:tabs>
        <w:rPr>
          <w:rFonts w:ascii="Lucida Handwriting" w:hAnsi="Lucida Handwriting" w:cs="Arial"/>
          <w:b/>
          <w:noProof/>
          <w:sz w:val="36"/>
          <w:szCs w:val="36"/>
        </w:rPr>
      </w:pPr>
      <w:r w:rsidRPr="005B321B">
        <w:rPr>
          <w:rFonts w:ascii="Arial" w:hAnsi="Arial" w:cs="Arial"/>
          <w:noProof/>
          <w:sz w:val="24"/>
          <w:szCs w:val="24"/>
        </w:rPr>
        <mc:AlternateContent>
          <mc:Choice Requires="wps">
            <w:drawing>
              <wp:anchor distT="0" distB="0" distL="114300" distR="114300" simplePos="0" relativeHeight="251659264" behindDoc="0" locked="0" layoutInCell="1" allowOverlap="1" wp14:anchorId="4A99D299" wp14:editId="0A310F2D">
                <wp:simplePos x="0" y="0"/>
                <wp:positionH relativeFrom="column">
                  <wp:posOffset>195580</wp:posOffset>
                </wp:positionH>
                <wp:positionV relativeFrom="paragraph">
                  <wp:posOffset>34290</wp:posOffset>
                </wp:positionV>
                <wp:extent cx="5536565" cy="1149985"/>
                <wp:effectExtent l="0" t="0" r="26035" b="12065"/>
                <wp:wrapNone/>
                <wp:docPr id="2" name="Rectangle 2"/>
                <wp:cNvGraphicFramePr/>
                <a:graphic xmlns:a="http://schemas.openxmlformats.org/drawingml/2006/main">
                  <a:graphicData uri="http://schemas.microsoft.com/office/word/2010/wordprocessingShape">
                    <wps:wsp>
                      <wps:cNvSpPr/>
                      <wps:spPr>
                        <a:xfrm>
                          <a:off x="0" y="0"/>
                          <a:ext cx="5536565" cy="1149985"/>
                        </a:xfrm>
                        <a:prstGeom prst="rect">
                          <a:avLst/>
                        </a:prstGeom>
                      </wps:spPr>
                      <wps:style>
                        <a:lnRef idx="2">
                          <a:schemeClr val="accent6"/>
                        </a:lnRef>
                        <a:fillRef idx="1">
                          <a:schemeClr val="lt1"/>
                        </a:fillRef>
                        <a:effectRef idx="0">
                          <a:schemeClr val="accent6"/>
                        </a:effectRef>
                        <a:fontRef idx="minor">
                          <a:schemeClr val="dk1"/>
                        </a:fontRef>
                      </wps:style>
                      <wps:txbx>
                        <w:txbxContent>
                          <w:p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West Sussex Safeguarding Children Board</w:t>
                            </w:r>
                          </w:p>
                          <w:p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Location: West Sussex County Council, Room 12, Ground Floor, East Wing, Chichester, West Sussex, PO19 1RQ</w:t>
                            </w:r>
                          </w:p>
                          <w:p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Internal: 25296 | External: +443302225296</w:t>
                            </w:r>
                          </w:p>
                          <w:p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 xml:space="preserve">E-mail: </w:t>
                            </w:r>
                            <w:hyperlink r:id="rId13" w:history="1">
                              <w:r w:rsidRPr="00E51970">
                                <w:rPr>
                                  <w:rStyle w:val="Hyperlink"/>
                                  <w:rFonts w:ascii="Verdana" w:hAnsi="Verdana"/>
                                  <w:sz w:val="16"/>
                                  <w:szCs w:val="16"/>
                                </w:rPr>
                                <w:t>lscb@westsussex.gov.uk</w:t>
                              </w:r>
                            </w:hyperlink>
                          </w:p>
                          <w:p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 xml:space="preserve">Website: </w:t>
                            </w:r>
                            <w:hyperlink r:id="rId14" w:history="1">
                              <w:r w:rsidRPr="00E51970">
                                <w:rPr>
                                  <w:rStyle w:val="Hyperlink"/>
                                  <w:rFonts w:ascii="Verdana" w:hAnsi="Verdana"/>
                                  <w:sz w:val="16"/>
                                  <w:szCs w:val="16"/>
                                </w:rPr>
                                <w:t>www.westsussexscb.org.uk</w:t>
                              </w:r>
                            </w:hyperlink>
                          </w:p>
                          <w:p w:rsidR="00E51970" w:rsidRPr="00E51970" w:rsidRDefault="00E51970" w:rsidP="00E1474A">
                            <w:pPr>
                              <w:jc w:val="center"/>
                              <w:rPr>
                                <w:rFonts w:ascii="Verdana" w:hAnsi="Verdana"/>
                                <w:sz w:val="16"/>
                                <w:szCs w:val="16"/>
                              </w:rPr>
                            </w:pPr>
                            <w:r w:rsidRPr="00E51970">
                              <w:rPr>
                                <w:rFonts w:ascii="Verdana" w:hAnsi="Verdana"/>
                                <w:color w:val="000000"/>
                                <w:sz w:val="16"/>
                                <w:szCs w:val="16"/>
                              </w:rPr>
                              <w:t>Twitter: @WestSussexLSCB</w:t>
                            </w:r>
                          </w:p>
                          <w:p w:rsidR="00E51970" w:rsidRDefault="00E51970" w:rsidP="00E14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5.4pt;margin-top:2.7pt;width:435.95pt;height:9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" fillcolor="white [3201]" strokecolor="#f79646 [3209]" strokeweight="2pt">
                <v:textbox>
                  <w:txbxContent>
                    <w:p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West Sussex Safeguarding Children Board</w:t>
                      </w:r>
                    </w:p>
                    <w:p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Location: West Sussex County Council, Room 12, Ground Floor, East Wing, Chichester, West Sussex, PO19 1RQ</w:t>
                      </w:r>
                    </w:p>
                    <w:p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Internal: 25296 | External: +443302225296</w:t>
                      </w:r>
                    </w:p>
                    <w:p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 xml:space="preserve">E-mail: </w:t>
                      </w:r>
                      <w:hyperlink r:id="rId15" w:history="1">
                        <w:r w:rsidRPr="00E51970">
                          <w:rPr>
                            <w:rStyle w:val="Hyperlink"/>
                            <w:rFonts w:ascii="Verdana" w:hAnsi="Verdana"/>
                            <w:sz w:val="16"/>
                            <w:szCs w:val="16"/>
                          </w:rPr>
                          <w:t>lscb@westsussex.gov.uk</w:t>
                        </w:r>
                      </w:hyperlink>
                    </w:p>
                    <w:p w:rsidR="00E51970" w:rsidRPr="00E51970" w:rsidRDefault="00E51970" w:rsidP="00E1474A">
                      <w:pPr>
                        <w:keepNext/>
                        <w:autoSpaceDE w:val="0"/>
                        <w:autoSpaceDN w:val="0"/>
                        <w:spacing w:after="0"/>
                        <w:ind w:left="45"/>
                        <w:jc w:val="center"/>
                        <w:rPr>
                          <w:sz w:val="16"/>
                          <w:szCs w:val="16"/>
                        </w:rPr>
                      </w:pPr>
                      <w:r w:rsidRPr="00E51970">
                        <w:rPr>
                          <w:rFonts w:ascii="Verdana" w:hAnsi="Verdana"/>
                          <w:color w:val="000000"/>
                          <w:sz w:val="16"/>
                          <w:szCs w:val="16"/>
                        </w:rPr>
                        <w:t xml:space="preserve">Website: </w:t>
                      </w:r>
                      <w:hyperlink r:id="rId16" w:history="1">
                        <w:r w:rsidRPr="00E51970">
                          <w:rPr>
                            <w:rStyle w:val="Hyperlink"/>
                            <w:rFonts w:ascii="Verdana" w:hAnsi="Verdana"/>
                            <w:sz w:val="16"/>
                            <w:szCs w:val="16"/>
                          </w:rPr>
                          <w:t>www.westsussexscb.org.uk</w:t>
                        </w:r>
                      </w:hyperlink>
                    </w:p>
                    <w:p w:rsidR="00E51970" w:rsidRPr="00E51970" w:rsidRDefault="00E51970" w:rsidP="00E1474A">
                      <w:pPr>
                        <w:jc w:val="center"/>
                        <w:rPr>
                          <w:rFonts w:ascii="Verdana" w:hAnsi="Verdana"/>
                          <w:sz w:val="16"/>
                          <w:szCs w:val="16"/>
                        </w:rPr>
                      </w:pPr>
                      <w:r w:rsidRPr="00E51970">
                        <w:rPr>
                          <w:rFonts w:ascii="Verdana" w:hAnsi="Verdana"/>
                          <w:color w:val="000000"/>
                          <w:sz w:val="16"/>
                          <w:szCs w:val="16"/>
                        </w:rPr>
                        <w:t>Twitter: @WestSussexLSCB</w:t>
                      </w:r>
                    </w:p>
                    <w:p w:rsidR="00E51970" w:rsidRDefault="00E51970" w:rsidP="00E1474A">
                      <w:pPr>
                        <w:jc w:val="center"/>
                      </w:pPr>
                    </w:p>
                  </w:txbxContent>
                </v:textbox>
              </v:rect>
            </w:pict>
          </mc:Fallback>
        </mc:AlternateContent>
      </w:r>
    </w:p>
    <w:p w:rsidR="00E1474A" w:rsidRPr="00E1474A" w:rsidRDefault="00E1474A" w:rsidP="00E1474A">
      <w:pPr>
        <w:tabs>
          <w:tab w:val="left" w:pos="11445"/>
        </w:tabs>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8E6DC9" w:rsidRPr="005B321B" w:rsidRDefault="008E6DC9" w:rsidP="008E6DC9">
      <w:pPr>
        <w:pStyle w:val="ListParagraph"/>
        <w:tabs>
          <w:tab w:val="left" w:pos="11445"/>
        </w:tabs>
        <w:rPr>
          <w:rFonts w:ascii="Arial" w:hAnsi="Arial" w:cs="Arial"/>
          <w:noProof/>
          <w:sz w:val="24"/>
          <w:szCs w:val="24"/>
        </w:rPr>
      </w:pPr>
    </w:p>
    <w:p w:rsidR="00E51970" w:rsidRPr="005B321B" w:rsidRDefault="008E6DC9" w:rsidP="008E6DC9">
      <w:pPr>
        <w:tabs>
          <w:tab w:val="left" w:pos="11445"/>
        </w:tabs>
        <w:ind w:left="360"/>
        <w:rPr>
          <w:rFonts w:ascii="Arial" w:hAnsi="Arial" w:cs="Arial"/>
          <w:sz w:val="24"/>
          <w:szCs w:val="24"/>
        </w:rPr>
      </w:pPr>
      <w:r w:rsidRPr="005B321B">
        <w:rPr>
          <w:rFonts w:ascii="Arial" w:hAnsi="Arial" w:cs="Arial"/>
          <w:sz w:val="24"/>
          <w:szCs w:val="24"/>
        </w:rPr>
        <w:lastRenderedPageBreak/>
        <w:t xml:space="preserve">     </w:t>
      </w:r>
    </w:p>
    <w:sectPr w:rsidR="00E51970" w:rsidRPr="005B3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tag Sans Book">
    <w:altName w:val="Stag Sans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1A9F"/>
    <w:multiLevelType w:val="hybridMultilevel"/>
    <w:tmpl w:val="8C589FDA"/>
    <w:lvl w:ilvl="0" w:tplc="558683F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C4"/>
    <w:rsid w:val="0000600E"/>
    <w:rsid w:val="0009728F"/>
    <w:rsid w:val="000B1D00"/>
    <w:rsid w:val="003C1F55"/>
    <w:rsid w:val="00413275"/>
    <w:rsid w:val="004C2307"/>
    <w:rsid w:val="00512FD2"/>
    <w:rsid w:val="00524764"/>
    <w:rsid w:val="005303C4"/>
    <w:rsid w:val="005B321B"/>
    <w:rsid w:val="00623FEF"/>
    <w:rsid w:val="006A15F4"/>
    <w:rsid w:val="008E6DC9"/>
    <w:rsid w:val="009120AA"/>
    <w:rsid w:val="00950E24"/>
    <w:rsid w:val="009A78EA"/>
    <w:rsid w:val="00A70BBB"/>
    <w:rsid w:val="00AD1FF5"/>
    <w:rsid w:val="00B53BA3"/>
    <w:rsid w:val="00C140C3"/>
    <w:rsid w:val="00C706E4"/>
    <w:rsid w:val="00C873D2"/>
    <w:rsid w:val="00CD58AD"/>
    <w:rsid w:val="00D61CBB"/>
    <w:rsid w:val="00DF517E"/>
    <w:rsid w:val="00E1474A"/>
    <w:rsid w:val="00E51970"/>
    <w:rsid w:val="00FA66FC"/>
    <w:rsid w:val="00FC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C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3C4"/>
    <w:rPr>
      <w:rFonts w:ascii="Tahoma" w:eastAsiaTheme="minorHAnsi" w:hAnsi="Tahoma" w:cs="Tahoma"/>
      <w:sz w:val="16"/>
      <w:szCs w:val="16"/>
    </w:rPr>
  </w:style>
  <w:style w:type="character" w:styleId="Hyperlink">
    <w:name w:val="Hyperlink"/>
    <w:basedOn w:val="DefaultParagraphFont"/>
    <w:uiPriority w:val="99"/>
    <w:unhideWhenUsed/>
    <w:rsid w:val="00E51970"/>
    <w:rPr>
      <w:color w:val="0000FF"/>
      <w:u w:val="single"/>
    </w:rPr>
  </w:style>
  <w:style w:type="paragraph" w:styleId="ListParagraph">
    <w:name w:val="List Paragraph"/>
    <w:basedOn w:val="Normal"/>
    <w:uiPriority w:val="34"/>
    <w:qFormat/>
    <w:rsid w:val="00FC5189"/>
    <w:pPr>
      <w:ind w:left="720"/>
      <w:contextualSpacing/>
    </w:pPr>
  </w:style>
  <w:style w:type="paragraph" w:customStyle="1" w:styleId="Default">
    <w:name w:val="Default"/>
    <w:rsid w:val="00623FEF"/>
    <w:pPr>
      <w:autoSpaceDE w:val="0"/>
      <w:autoSpaceDN w:val="0"/>
      <w:adjustRightInd w:val="0"/>
    </w:pPr>
    <w:rPr>
      <w:rFonts w:ascii="Stag Sans Book" w:hAnsi="Stag Sans Book" w:cs="Stag Sans Book"/>
      <w:color w:val="000000"/>
      <w:sz w:val="24"/>
      <w:szCs w:val="24"/>
    </w:rPr>
  </w:style>
  <w:style w:type="character" w:customStyle="1" w:styleId="A2">
    <w:name w:val="A2"/>
    <w:uiPriority w:val="99"/>
    <w:rsid w:val="00623FEF"/>
    <w:rPr>
      <w:rFonts w:cs="Stag Sans Book"/>
      <w:color w:val="000000"/>
      <w:sz w:val="22"/>
      <w:szCs w:val="22"/>
    </w:rPr>
  </w:style>
  <w:style w:type="character" w:styleId="FollowedHyperlink">
    <w:name w:val="FollowedHyperlink"/>
    <w:basedOn w:val="DefaultParagraphFont"/>
    <w:uiPriority w:val="99"/>
    <w:semiHidden/>
    <w:unhideWhenUsed/>
    <w:rsid w:val="009A78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C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3C4"/>
    <w:rPr>
      <w:rFonts w:ascii="Tahoma" w:eastAsiaTheme="minorHAnsi" w:hAnsi="Tahoma" w:cs="Tahoma"/>
      <w:sz w:val="16"/>
      <w:szCs w:val="16"/>
    </w:rPr>
  </w:style>
  <w:style w:type="character" w:styleId="Hyperlink">
    <w:name w:val="Hyperlink"/>
    <w:basedOn w:val="DefaultParagraphFont"/>
    <w:uiPriority w:val="99"/>
    <w:unhideWhenUsed/>
    <w:rsid w:val="00E51970"/>
    <w:rPr>
      <w:color w:val="0000FF"/>
      <w:u w:val="single"/>
    </w:rPr>
  </w:style>
  <w:style w:type="paragraph" w:styleId="ListParagraph">
    <w:name w:val="List Paragraph"/>
    <w:basedOn w:val="Normal"/>
    <w:uiPriority w:val="34"/>
    <w:qFormat/>
    <w:rsid w:val="00FC5189"/>
    <w:pPr>
      <w:ind w:left="720"/>
      <w:contextualSpacing/>
    </w:pPr>
  </w:style>
  <w:style w:type="paragraph" w:customStyle="1" w:styleId="Default">
    <w:name w:val="Default"/>
    <w:rsid w:val="00623FEF"/>
    <w:pPr>
      <w:autoSpaceDE w:val="0"/>
      <w:autoSpaceDN w:val="0"/>
      <w:adjustRightInd w:val="0"/>
    </w:pPr>
    <w:rPr>
      <w:rFonts w:ascii="Stag Sans Book" w:hAnsi="Stag Sans Book" w:cs="Stag Sans Book"/>
      <w:color w:val="000000"/>
      <w:sz w:val="24"/>
      <w:szCs w:val="24"/>
    </w:rPr>
  </w:style>
  <w:style w:type="character" w:customStyle="1" w:styleId="A2">
    <w:name w:val="A2"/>
    <w:uiPriority w:val="99"/>
    <w:rsid w:val="00623FEF"/>
    <w:rPr>
      <w:rFonts w:cs="Stag Sans Book"/>
      <w:color w:val="000000"/>
      <w:sz w:val="22"/>
      <w:szCs w:val="22"/>
    </w:rPr>
  </w:style>
  <w:style w:type="character" w:styleId="FollowedHyperlink">
    <w:name w:val="FollowedHyperlink"/>
    <w:basedOn w:val="DefaultParagraphFont"/>
    <w:uiPriority w:val="99"/>
    <w:semiHidden/>
    <w:unhideWhenUsed/>
    <w:rsid w:val="009A78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0877">
      <w:bodyDiv w:val="1"/>
      <w:marLeft w:val="0"/>
      <w:marRight w:val="0"/>
      <w:marTop w:val="0"/>
      <w:marBottom w:val="0"/>
      <w:divBdr>
        <w:top w:val="none" w:sz="0" w:space="0" w:color="auto"/>
        <w:left w:val="none" w:sz="0" w:space="0" w:color="auto"/>
        <w:bottom w:val="none" w:sz="0" w:space="0" w:color="auto"/>
        <w:right w:val="none" w:sz="0" w:space="0" w:color="auto"/>
      </w:divBdr>
    </w:div>
    <w:div w:id="456146287">
      <w:bodyDiv w:val="1"/>
      <w:marLeft w:val="0"/>
      <w:marRight w:val="0"/>
      <w:marTop w:val="0"/>
      <w:marBottom w:val="0"/>
      <w:divBdr>
        <w:top w:val="none" w:sz="0" w:space="0" w:color="auto"/>
        <w:left w:val="none" w:sz="0" w:space="0" w:color="auto"/>
        <w:bottom w:val="none" w:sz="0" w:space="0" w:color="auto"/>
        <w:right w:val="none" w:sz="0" w:space="0" w:color="auto"/>
      </w:divBdr>
    </w:div>
    <w:div w:id="1046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scb@westsussex.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lullabytrust.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stsussexscb.org.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lscb@westsussex.gov.uk" TargetMode="Externa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haveyoursay.westsussex.gov.uk/childrens-safeguarding-unit/f6ec127a" TargetMode="External"/><Relationship Id="rId14" Type="http://schemas.openxmlformats.org/officeDocument/2006/relationships/hyperlink" Target="http://www.westsussex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Short</dc:creator>
  <cp:lastModifiedBy>Lucy Short</cp:lastModifiedBy>
  <cp:revision>2</cp:revision>
  <dcterms:created xsi:type="dcterms:W3CDTF">2016-10-13T10:15:00Z</dcterms:created>
  <dcterms:modified xsi:type="dcterms:W3CDTF">2016-10-13T10:15:00Z</dcterms:modified>
</cp:coreProperties>
</file>