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ED27" w14:textId="77777777" w:rsidR="00B97DA4" w:rsidRDefault="00B97DA4" w:rsidP="00B97DA4">
      <w:pPr>
        <w:pStyle w:val="wordsection1"/>
        <w:spacing w:before="0" w:beforeAutospacing="0" w:after="0" w:afterAutospacing="0"/>
        <w:jc w:val="both"/>
        <w:rPr>
          <w:rFonts w:ascii="Verdana" w:hAnsi="Verdana"/>
        </w:rPr>
      </w:pPr>
      <w:r>
        <w:rPr>
          <w:rFonts w:ascii="Verdana" w:hAnsi="Verdana"/>
        </w:rPr>
        <w:t>Dear Colleagues,</w:t>
      </w:r>
    </w:p>
    <w:p w14:paraId="359EDD37" w14:textId="77777777" w:rsidR="00B97DA4" w:rsidRDefault="00B97DA4" w:rsidP="00B97DA4">
      <w:pPr>
        <w:pStyle w:val="wordsection1"/>
        <w:spacing w:before="0" w:beforeAutospacing="0" w:after="0" w:afterAutospacing="0"/>
        <w:jc w:val="both"/>
        <w:rPr>
          <w:rFonts w:ascii="Verdana" w:hAnsi="Verdana"/>
          <w:b/>
          <w:bCs/>
          <w:color w:val="1F497D"/>
          <w:lang w:eastAsia="en-US"/>
        </w:rPr>
      </w:pPr>
    </w:p>
    <w:p w14:paraId="2A995DF9" w14:textId="77777777" w:rsidR="00B97DA4" w:rsidRDefault="00B97DA4" w:rsidP="00B97DA4">
      <w:pPr>
        <w:pStyle w:val="wordsection1"/>
        <w:spacing w:before="0" w:beforeAutospacing="0" w:after="0" w:afterAutospacing="0"/>
        <w:jc w:val="both"/>
        <w:rPr>
          <w:rFonts w:ascii="Verdana" w:hAnsi="Verdana"/>
          <w:lang w:eastAsia="en-US"/>
        </w:rPr>
      </w:pPr>
      <w:r>
        <w:rPr>
          <w:rFonts w:ascii="Verdana" w:hAnsi="Verdana"/>
        </w:rPr>
        <w:t xml:space="preserve">Child Sexual Exploitation (CSE) Awareness Day is Saturday 18 March and all this week we will be sharing daily insights and useful resources for you on a range of topics related to child abuse and exploitation of young people. </w:t>
      </w:r>
    </w:p>
    <w:p w14:paraId="58B6EEE0" w14:textId="77777777" w:rsidR="00B97DA4" w:rsidRDefault="00B97DA4" w:rsidP="00B97DA4">
      <w:pPr>
        <w:pStyle w:val="wordsection1"/>
        <w:spacing w:before="0" w:beforeAutospacing="0" w:after="0" w:afterAutospacing="0"/>
        <w:jc w:val="both"/>
        <w:rPr>
          <w:rFonts w:ascii="Verdana" w:hAnsi="Verdana"/>
          <w:lang w:eastAsia="en-US"/>
        </w:rPr>
      </w:pPr>
    </w:p>
    <w:p w14:paraId="7CF6E3E8" w14:textId="77777777" w:rsidR="00B97DA4" w:rsidRDefault="00B97DA4" w:rsidP="00B97DA4">
      <w:pPr>
        <w:pStyle w:val="wordsection1"/>
        <w:spacing w:before="0" w:beforeAutospacing="0" w:after="0" w:afterAutospacing="0"/>
        <w:rPr>
          <w:rFonts w:ascii="Verdana" w:hAnsi="Verdana"/>
          <w:lang w:eastAsia="en-US"/>
        </w:rPr>
      </w:pPr>
      <w:r>
        <w:rPr>
          <w:rFonts w:ascii="Verdana" w:hAnsi="Verdana"/>
        </w:rPr>
        <w:t>Child sexual exploitation is a crime with devastating and long lasting consequences for its victims and their families. We know that CSE is happening in West Sussex, and that it can happen to any child or young person, both on and offline, and that both victims and abusers can be both male and female.</w:t>
      </w:r>
    </w:p>
    <w:p w14:paraId="26924800" w14:textId="77777777" w:rsidR="00B97DA4" w:rsidRDefault="00B97DA4" w:rsidP="00B97DA4">
      <w:pPr>
        <w:pStyle w:val="wordsection1"/>
        <w:spacing w:before="0" w:beforeAutospacing="0" w:after="0" w:afterAutospacing="0"/>
        <w:rPr>
          <w:rFonts w:ascii="Verdana" w:hAnsi="Verdana"/>
          <w:lang w:eastAsia="en-US"/>
        </w:rPr>
      </w:pPr>
    </w:p>
    <w:p w14:paraId="54E0E045" w14:textId="77777777" w:rsidR="00B97DA4" w:rsidRDefault="00B97DA4" w:rsidP="00B97DA4">
      <w:pPr>
        <w:pStyle w:val="wordsection1"/>
        <w:spacing w:before="0" w:beforeAutospacing="0" w:after="0" w:afterAutospacing="0"/>
        <w:jc w:val="both"/>
        <w:rPr>
          <w:rFonts w:ascii="Verdana" w:hAnsi="Verdana"/>
          <w:color w:val="1F497D"/>
          <w:lang w:eastAsia="en-US"/>
        </w:rPr>
      </w:pPr>
      <w:r>
        <w:rPr>
          <w:rFonts w:ascii="Verdana" w:hAnsi="Verdana"/>
        </w:rPr>
        <w:t>Together we can stop CSE, and have a responsibility to say something if we see something. Please support our fight against CSE by sharing these important messages and resources</w:t>
      </w:r>
      <w:r>
        <w:rPr>
          <w:rFonts w:ascii="Verdana" w:hAnsi="Verdana"/>
          <w:color w:val="1F497D"/>
        </w:rPr>
        <w:t>.</w:t>
      </w:r>
    </w:p>
    <w:p w14:paraId="5208A0B7" w14:textId="77777777" w:rsidR="00B97DA4" w:rsidRDefault="00B97DA4" w:rsidP="00B97DA4">
      <w:pPr>
        <w:pStyle w:val="wordsection1"/>
        <w:spacing w:before="0" w:beforeAutospacing="0" w:after="0" w:afterAutospacing="0"/>
        <w:jc w:val="both"/>
        <w:rPr>
          <w:rFonts w:ascii="Verdana" w:hAnsi="Verdana"/>
          <w:lang w:eastAsia="en-US"/>
        </w:rPr>
      </w:pPr>
    </w:p>
    <w:p w14:paraId="300A6AAB" w14:textId="77777777" w:rsidR="00B97DA4" w:rsidRDefault="00B97DA4" w:rsidP="00B97DA4">
      <w:pPr>
        <w:pStyle w:val="wordsection1"/>
        <w:spacing w:before="0" w:beforeAutospacing="0" w:after="0" w:afterAutospacing="0"/>
        <w:jc w:val="both"/>
        <w:rPr>
          <w:rFonts w:ascii="Verdana" w:hAnsi="Verdana"/>
        </w:rPr>
      </w:pPr>
      <w:r>
        <w:rPr>
          <w:rFonts w:ascii="Verdana" w:hAnsi="Verdana"/>
          <w:b/>
          <w:bCs/>
          <w:color w:val="1F497D"/>
        </w:rPr>
        <w:t>Schools Resources</w:t>
      </w:r>
      <w:r>
        <w:rPr>
          <w:rFonts w:ascii="Verdana" w:hAnsi="Verdana"/>
        </w:rPr>
        <w:t xml:space="preserve"> </w:t>
      </w:r>
    </w:p>
    <w:p w14:paraId="1AAAE1F6" w14:textId="77777777" w:rsidR="00B97DA4" w:rsidRDefault="00B97DA4" w:rsidP="00B97DA4">
      <w:pPr>
        <w:pStyle w:val="wordsection1"/>
        <w:spacing w:before="0" w:beforeAutospacing="0" w:after="0" w:afterAutospacing="0"/>
        <w:jc w:val="both"/>
        <w:rPr>
          <w:rFonts w:ascii="Verdana" w:hAnsi="Verdana"/>
          <w:color w:val="1F497D"/>
          <w:sz w:val="22"/>
          <w:szCs w:val="22"/>
        </w:rPr>
      </w:pPr>
    </w:p>
    <w:p w14:paraId="28AB6AEB" w14:textId="77777777" w:rsidR="00B97DA4" w:rsidRDefault="00B97DA4" w:rsidP="00B97DA4">
      <w:pPr>
        <w:pStyle w:val="wordsection1"/>
        <w:spacing w:before="0" w:beforeAutospacing="0" w:after="0" w:afterAutospacing="0"/>
        <w:jc w:val="both"/>
        <w:rPr>
          <w:rFonts w:ascii="Verdana" w:hAnsi="Verdana"/>
          <w:color w:val="1F497D"/>
        </w:rPr>
      </w:pPr>
      <w:r>
        <w:rPr>
          <w:noProof/>
          <w:lang w:eastAsia="en-GB"/>
        </w:rPr>
        <w:drawing>
          <wp:anchor distT="0" distB="0" distL="114300" distR="114300" simplePos="0" relativeHeight="251658240" behindDoc="1" locked="0" layoutInCell="1" allowOverlap="1" wp14:anchorId="578192E3" wp14:editId="20ECEC81">
            <wp:simplePos x="0" y="0"/>
            <wp:positionH relativeFrom="column">
              <wp:align>left</wp:align>
            </wp:positionH>
            <wp:positionV relativeFrom="paragraph">
              <wp:posOffset>95250</wp:posOffset>
            </wp:positionV>
            <wp:extent cx="5267325" cy="26663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666365"/>
                    </a:xfrm>
                    <a:prstGeom prst="rect">
                      <a:avLst/>
                    </a:prstGeom>
                    <a:noFill/>
                  </pic:spPr>
                </pic:pic>
              </a:graphicData>
            </a:graphic>
            <wp14:sizeRelH relativeFrom="page">
              <wp14:pctWidth>0</wp14:pctWidth>
            </wp14:sizeRelH>
            <wp14:sizeRelV relativeFrom="page">
              <wp14:pctHeight>0</wp14:pctHeight>
            </wp14:sizeRelV>
          </wp:anchor>
        </w:drawing>
      </w:r>
    </w:p>
    <w:p w14:paraId="533176F6" w14:textId="77777777" w:rsidR="00B97DA4" w:rsidRDefault="00B97DA4" w:rsidP="00B97DA4">
      <w:pPr>
        <w:pStyle w:val="wordsection1"/>
        <w:spacing w:before="0" w:beforeAutospacing="0" w:after="0" w:afterAutospacing="0"/>
        <w:jc w:val="both"/>
        <w:rPr>
          <w:rFonts w:ascii="Verdana" w:hAnsi="Verdana"/>
        </w:rPr>
      </w:pPr>
    </w:p>
    <w:p w14:paraId="2BADA10C" w14:textId="77777777" w:rsidR="00B97DA4" w:rsidRDefault="00B97DA4" w:rsidP="00B97DA4">
      <w:pPr>
        <w:pStyle w:val="wordsection1"/>
        <w:spacing w:before="0" w:beforeAutospacing="0" w:after="0" w:afterAutospacing="0"/>
        <w:jc w:val="both"/>
        <w:rPr>
          <w:rFonts w:ascii="Verdana" w:hAnsi="Verdana"/>
        </w:rPr>
      </w:pPr>
    </w:p>
    <w:p w14:paraId="3F080F7E" w14:textId="77777777" w:rsidR="00B97DA4" w:rsidRDefault="00B97DA4" w:rsidP="00B97DA4">
      <w:pPr>
        <w:pStyle w:val="wordsection1"/>
        <w:spacing w:before="0" w:beforeAutospacing="0" w:after="0" w:afterAutospacing="0"/>
        <w:jc w:val="both"/>
        <w:rPr>
          <w:rFonts w:ascii="Verdana" w:hAnsi="Verdana"/>
        </w:rPr>
      </w:pPr>
    </w:p>
    <w:p w14:paraId="33472F37" w14:textId="77777777" w:rsidR="00B97DA4" w:rsidRDefault="00B97DA4" w:rsidP="00B97DA4">
      <w:pPr>
        <w:pStyle w:val="wordsection1"/>
        <w:spacing w:before="0" w:beforeAutospacing="0" w:after="0" w:afterAutospacing="0"/>
        <w:jc w:val="both"/>
        <w:rPr>
          <w:rFonts w:ascii="Verdana" w:hAnsi="Verdana"/>
        </w:rPr>
      </w:pPr>
    </w:p>
    <w:p w14:paraId="4CEB0DAC" w14:textId="77777777" w:rsidR="00B97DA4" w:rsidRDefault="00B97DA4" w:rsidP="00B97DA4">
      <w:pPr>
        <w:pStyle w:val="wordsection1"/>
        <w:spacing w:before="0" w:beforeAutospacing="0" w:after="0" w:afterAutospacing="0"/>
        <w:jc w:val="both"/>
        <w:rPr>
          <w:rFonts w:ascii="Verdana" w:hAnsi="Verdana"/>
        </w:rPr>
      </w:pPr>
    </w:p>
    <w:p w14:paraId="70785E44" w14:textId="77777777" w:rsidR="00B97DA4" w:rsidRDefault="00B97DA4" w:rsidP="00B97DA4">
      <w:pPr>
        <w:pStyle w:val="wordsection1"/>
        <w:spacing w:before="0" w:beforeAutospacing="0" w:after="0" w:afterAutospacing="0"/>
        <w:jc w:val="both"/>
        <w:rPr>
          <w:rFonts w:ascii="Verdana" w:hAnsi="Verdana"/>
        </w:rPr>
      </w:pPr>
    </w:p>
    <w:p w14:paraId="54C54E4A" w14:textId="77777777" w:rsidR="00B97DA4" w:rsidRDefault="00B97DA4" w:rsidP="00B97DA4">
      <w:pPr>
        <w:pStyle w:val="wordsection1"/>
        <w:spacing w:before="0" w:beforeAutospacing="0" w:after="0" w:afterAutospacing="0"/>
        <w:jc w:val="both"/>
        <w:rPr>
          <w:rFonts w:ascii="Verdana" w:hAnsi="Verdana"/>
        </w:rPr>
      </w:pPr>
    </w:p>
    <w:p w14:paraId="305942D4" w14:textId="77777777" w:rsidR="00B97DA4" w:rsidRDefault="00B97DA4" w:rsidP="00B97DA4">
      <w:pPr>
        <w:pStyle w:val="wordsection1"/>
        <w:spacing w:before="0" w:beforeAutospacing="0" w:after="0" w:afterAutospacing="0"/>
        <w:jc w:val="both"/>
        <w:rPr>
          <w:rFonts w:ascii="Verdana" w:hAnsi="Verdana"/>
        </w:rPr>
      </w:pPr>
    </w:p>
    <w:p w14:paraId="6B657F9A" w14:textId="77777777" w:rsidR="00B97DA4" w:rsidRDefault="00B97DA4" w:rsidP="00B97DA4">
      <w:pPr>
        <w:pStyle w:val="wordsection1"/>
        <w:spacing w:before="0" w:beforeAutospacing="0" w:after="0" w:afterAutospacing="0"/>
        <w:jc w:val="both"/>
        <w:rPr>
          <w:rFonts w:ascii="Verdana" w:hAnsi="Verdana"/>
        </w:rPr>
      </w:pPr>
    </w:p>
    <w:p w14:paraId="2FDD26D1" w14:textId="77777777" w:rsidR="00B97DA4" w:rsidRDefault="00B97DA4" w:rsidP="00B97DA4">
      <w:pPr>
        <w:pStyle w:val="wordsection1"/>
        <w:spacing w:before="0" w:beforeAutospacing="0" w:after="0" w:afterAutospacing="0"/>
        <w:jc w:val="both"/>
        <w:rPr>
          <w:rFonts w:ascii="Verdana" w:hAnsi="Verdana"/>
        </w:rPr>
      </w:pPr>
    </w:p>
    <w:p w14:paraId="5226DABE" w14:textId="77777777" w:rsidR="00B97DA4" w:rsidRDefault="00B97DA4" w:rsidP="00B97DA4">
      <w:pPr>
        <w:pStyle w:val="wordsection1"/>
        <w:spacing w:before="0" w:beforeAutospacing="0" w:after="0" w:afterAutospacing="0"/>
        <w:jc w:val="both"/>
        <w:rPr>
          <w:rFonts w:ascii="Verdana" w:hAnsi="Verdana"/>
        </w:rPr>
      </w:pPr>
    </w:p>
    <w:p w14:paraId="37A29B6B" w14:textId="77777777" w:rsidR="00B97DA4" w:rsidRDefault="00B97DA4" w:rsidP="00B97DA4">
      <w:pPr>
        <w:pStyle w:val="wordsection1"/>
        <w:spacing w:before="0" w:beforeAutospacing="0" w:after="0" w:afterAutospacing="0"/>
        <w:jc w:val="both"/>
        <w:rPr>
          <w:rFonts w:ascii="Verdana" w:hAnsi="Verdana"/>
        </w:rPr>
      </w:pPr>
    </w:p>
    <w:p w14:paraId="74311D07" w14:textId="77777777" w:rsidR="00B97DA4" w:rsidRDefault="00B97DA4" w:rsidP="00B97DA4">
      <w:pPr>
        <w:pStyle w:val="wordsection1"/>
        <w:spacing w:before="0" w:beforeAutospacing="0" w:after="0" w:afterAutospacing="0"/>
        <w:jc w:val="both"/>
        <w:rPr>
          <w:rFonts w:ascii="Verdana" w:hAnsi="Verdana"/>
        </w:rPr>
      </w:pPr>
    </w:p>
    <w:p w14:paraId="1B33887C" w14:textId="77777777" w:rsidR="00B97DA4" w:rsidRDefault="00B97DA4" w:rsidP="00B97DA4">
      <w:pPr>
        <w:pStyle w:val="wordsection1"/>
        <w:spacing w:before="0" w:beforeAutospacing="0" w:after="0" w:afterAutospacing="0"/>
        <w:jc w:val="both"/>
        <w:rPr>
          <w:rFonts w:ascii="Verdana" w:hAnsi="Verdana"/>
        </w:rPr>
      </w:pPr>
    </w:p>
    <w:p w14:paraId="2307C91A" w14:textId="77777777" w:rsidR="00B97DA4" w:rsidRDefault="00B97DA4" w:rsidP="00B97DA4">
      <w:pPr>
        <w:pStyle w:val="wordsection1"/>
        <w:spacing w:before="0" w:beforeAutospacing="0" w:after="0" w:afterAutospacing="0"/>
        <w:jc w:val="both"/>
        <w:rPr>
          <w:rFonts w:ascii="Verdana" w:hAnsi="Verdana"/>
          <w:color w:val="1F497D"/>
          <w:lang w:eastAsia="en-US"/>
        </w:rPr>
      </w:pPr>
      <w:r>
        <w:rPr>
          <w:rFonts w:ascii="Verdana" w:hAnsi="Verdana"/>
        </w:rPr>
        <w:t xml:space="preserve">Today we share information about the wealth of resources available to schools and teaching professionals and an update on our investment in the CSE awareness raising play </w:t>
      </w:r>
      <w:r>
        <w:rPr>
          <w:rFonts w:ascii="Verdana" w:hAnsi="Verdana"/>
          <w:b/>
          <w:bCs/>
        </w:rPr>
        <w:t>Chelsea’s Choice</w:t>
      </w:r>
      <w:r>
        <w:rPr>
          <w:rFonts w:ascii="Verdana" w:hAnsi="Verdana"/>
        </w:rPr>
        <w:t>, which has been offered free to all secondary schools and alternative provision centres across the county.</w:t>
      </w:r>
    </w:p>
    <w:p w14:paraId="7CBAABEE" w14:textId="77777777" w:rsidR="00B97DA4" w:rsidRDefault="00B97DA4" w:rsidP="00B97DA4">
      <w:pPr>
        <w:pStyle w:val="wordsection1"/>
        <w:spacing w:before="0" w:beforeAutospacing="0" w:after="0" w:afterAutospacing="0"/>
        <w:jc w:val="both"/>
        <w:rPr>
          <w:rFonts w:ascii="Verdana" w:hAnsi="Verdana"/>
          <w:b/>
          <w:bCs/>
          <w:caps/>
          <w:color w:val="1F497D"/>
        </w:rPr>
      </w:pPr>
    </w:p>
    <w:p w14:paraId="2062C039" w14:textId="77777777" w:rsidR="00B97DA4" w:rsidRDefault="00B97DA4" w:rsidP="00B97DA4">
      <w:pPr>
        <w:pStyle w:val="wordsection1"/>
        <w:spacing w:before="0" w:beforeAutospacing="0" w:after="0" w:afterAutospacing="0"/>
        <w:jc w:val="both"/>
        <w:rPr>
          <w:rFonts w:ascii="Verdana" w:hAnsi="Verdana"/>
          <w:b/>
          <w:bCs/>
          <w:caps/>
          <w:color w:val="1F497D"/>
          <w:lang w:eastAsia="en-US"/>
        </w:rPr>
      </w:pPr>
      <w:r>
        <w:rPr>
          <w:rFonts w:ascii="Verdana" w:hAnsi="Verdana"/>
          <w:b/>
          <w:bCs/>
          <w:caps/>
          <w:color w:val="1F497D"/>
        </w:rPr>
        <w:t>CSE SCHOOLS PACK</w:t>
      </w:r>
    </w:p>
    <w:p w14:paraId="077520CE" w14:textId="77777777" w:rsidR="00B97DA4" w:rsidRDefault="00B97DA4" w:rsidP="00B97DA4">
      <w:pPr>
        <w:pStyle w:val="wordsection1"/>
        <w:spacing w:before="0" w:beforeAutospacing="0" w:after="0" w:afterAutospacing="0"/>
        <w:jc w:val="both"/>
        <w:rPr>
          <w:rFonts w:ascii="Verdana" w:hAnsi="Verdana"/>
          <w:color w:val="000000"/>
        </w:rPr>
      </w:pPr>
    </w:p>
    <w:p w14:paraId="33782700" w14:textId="77777777" w:rsidR="00B97DA4" w:rsidRDefault="00B97DA4" w:rsidP="00B97DA4">
      <w:pPr>
        <w:pStyle w:val="Default"/>
        <w:numPr>
          <w:ilvl w:val="0"/>
          <w:numId w:val="1"/>
        </w:numPr>
        <w:rPr>
          <w:rFonts w:ascii="Verdana" w:hAnsi="Verdana"/>
          <w:color w:val="auto"/>
          <w:lang w:eastAsia="en-US"/>
        </w:rPr>
      </w:pPr>
      <w:r>
        <w:rPr>
          <w:rFonts w:ascii="Verdana" w:hAnsi="Verdana"/>
          <w:lang w:eastAsia="ja-JP"/>
        </w:rPr>
        <w:t xml:space="preserve">A comprehensive schools CSE pack was sent to all head teachers and safeguarding leads in the autumn term. This includes a </w:t>
      </w:r>
      <w:r>
        <w:rPr>
          <w:rFonts w:ascii="Verdana" w:hAnsi="Verdana"/>
          <w:color w:val="auto"/>
          <w:lang w:eastAsia="ja-JP"/>
        </w:rPr>
        <w:t xml:space="preserve">link to an </w:t>
      </w:r>
      <w:hyperlink r:id="rId12" w:history="1">
        <w:r>
          <w:rPr>
            <w:rStyle w:val="Hyperlink"/>
            <w:rFonts w:ascii="Verdana" w:hAnsi="Verdana"/>
            <w:lang w:eastAsia="ja-JP"/>
          </w:rPr>
          <w:t>online quiz</w:t>
        </w:r>
      </w:hyperlink>
      <w:r>
        <w:rPr>
          <w:rFonts w:ascii="Verdana" w:hAnsi="Verdana"/>
          <w:color w:val="1F497D"/>
          <w:lang w:eastAsia="ja-JP"/>
        </w:rPr>
        <w:t xml:space="preserve"> </w:t>
      </w:r>
      <w:r>
        <w:rPr>
          <w:rFonts w:ascii="Verdana" w:hAnsi="Verdana"/>
          <w:color w:val="auto"/>
          <w:lang w:eastAsia="ja-JP"/>
        </w:rPr>
        <w:t>for pupils</w:t>
      </w:r>
      <w:r>
        <w:rPr>
          <w:rFonts w:ascii="Verdana" w:hAnsi="Verdana"/>
          <w:color w:val="1F497D"/>
          <w:lang w:eastAsia="ja-JP"/>
        </w:rPr>
        <w:t>,</w:t>
      </w:r>
      <w:r>
        <w:rPr>
          <w:rFonts w:ascii="Verdana" w:hAnsi="Verdana"/>
          <w:color w:val="auto"/>
          <w:lang w:eastAsia="ja-JP"/>
        </w:rPr>
        <w:t xml:space="preserve"> which can be completed during Relationships &amp; Sexuality Education (RSE</w:t>
      </w:r>
      <w:r>
        <w:rPr>
          <w:rFonts w:ascii="Verdana" w:hAnsi="Verdana"/>
          <w:color w:val="1F497D"/>
          <w:lang w:eastAsia="ja-JP"/>
        </w:rPr>
        <w:t>)</w:t>
      </w:r>
      <w:r>
        <w:rPr>
          <w:rFonts w:ascii="Verdana" w:hAnsi="Verdana"/>
          <w:color w:val="auto"/>
          <w:lang w:eastAsia="ja-JP"/>
        </w:rPr>
        <w:t xml:space="preserve"> or tutor time.  The quiz and online copies of all the </w:t>
      </w:r>
      <w:r>
        <w:rPr>
          <w:rFonts w:ascii="Verdana" w:hAnsi="Verdana"/>
          <w:lang w:eastAsia="ja-JP"/>
        </w:rPr>
        <w:t xml:space="preserve">resources found in the pack can be </w:t>
      </w:r>
      <w:r>
        <w:rPr>
          <w:rFonts w:ascii="Verdana" w:hAnsi="Verdana"/>
          <w:lang w:eastAsia="ja-JP"/>
        </w:rPr>
        <w:lastRenderedPageBreak/>
        <w:t>downloaded directly</w:t>
      </w:r>
      <w:r>
        <w:rPr>
          <w:rFonts w:ascii="Verdana" w:hAnsi="Verdana"/>
          <w:color w:val="1F497D"/>
          <w:lang w:eastAsia="ja-JP"/>
        </w:rPr>
        <w:t xml:space="preserve"> </w:t>
      </w:r>
      <w:r>
        <w:rPr>
          <w:rFonts w:ascii="Verdana" w:hAnsi="Verdana"/>
          <w:lang w:eastAsia="ja-JP"/>
        </w:rPr>
        <w:t xml:space="preserve">from our </w:t>
      </w:r>
      <w:r>
        <w:rPr>
          <w:rFonts w:ascii="Verdana" w:hAnsi="Verdana"/>
          <w:color w:val="1F497D"/>
          <w:lang w:eastAsia="ja-JP"/>
        </w:rPr>
        <w:t>c</w:t>
      </w:r>
      <w:r>
        <w:rPr>
          <w:rFonts w:ascii="Verdana" w:hAnsi="Verdana"/>
          <w:lang w:eastAsia="ja-JP"/>
        </w:rPr>
        <w:t>ampaign page</w:t>
      </w:r>
      <w:r>
        <w:rPr>
          <w:rFonts w:ascii="Verdana" w:hAnsi="Verdana"/>
          <w:color w:val="1F497D"/>
          <w:lang w:eastAsia="ja-JP"/>
        </w:rPr>
        <w:t xml:space="preserve"> </w:t>
      </w:r>
      <w:hyperlink r:id="rId13" w:history="1">
        <w:r>
          <w:rPr>
            <w:rStyle w:val="Hyperlink"/>
            <w:rFonts w:ascii="Verdana" w:hAnsi="Verdana"/>
            <w:lang w:eastAsia="ja-JP"/>
          </w:rPr>
          <w:t>www.westsussex.gov.uk/CSE</w:t>
        </w:r>
      </w:hyperlink>
      <w:r>
        <w:rPr>
          <w:rFonts w:ascii="Verdana" w:hAnsi="Verdana"/>
          <w:color w:val="1F497D"/>
          <w:lang w:eastAsia="ja-JP"/>
        </w:rPr>
        <w:t>.  </w:t>
      </w:r>
    </w:p>
    <w:p w14:paraId="237CEC44" w14:textId="77777777" w:rsidR="00B97DA4" w:rsidRDefault="00B97DA4" w:rsidP="00B97DA4">
      <w:pPr>
        <w:pStyle w:val="wordsection1"/>
        <w:spacing w:before="0" w:beforeAutospacing="0" w:after="0" w:afterAutospacing="0"/>
        <w:jc w:val="both"/>
        <w:rPr>
          <w:rFonts w:ascii="Verdana" w:hAnsi="Verdana"/>
          <w:b/>
          <w:bCs/>
          <w:color w:val="1F497D"/>
          <w:lang w:eastAsia="en-US"/>
        </w:rPr>
      </w:pPr>
    </w:p>
    <w:p w14:paraId="0A80A833" w14:textId="77777777" w:rsidR="00B97DA4" w:rsidRDefault="00B97DA4" w:rsidP="00B97DA4">
      <w:pPr>
        <w:pStyle w:val="wordsection1"/>
        <w:spacing w:before="0" w:beforeAutospacing="0" w:after="0" w:afterAutospacing="0"/>
        <w:jc w:val="both"/>
        <w:rPr>
          <w:rFonts w:ascii="Verdana" w:hAnsi="Verdana"/>
          <w:b/>
          <w:bCs/>
          <w:color w:val="1F497D"/>
          <w:lang w:eastAsia="en-US"/>
        </w:rPr>
      </w:pPr>
      <w:r>
        <w:rPr>
          <w:rFonts w:ascii="Verdana" w:hAnsi="Verdana"/>
        </w:rPr>
        <w:t xml:space="preserve">  </w:t>
      </w:r>
    </w:p>
    <w:p w14:paraId="04C1688D" w14:textId="77777777" w:rsidR="00B97DA4" w:rsidRDefault="00B97DA4" w:rsidP="00B97DA4">
      <w:pPr>
        <w:pStyle w:val="wordsection1"/>
        <w:spacing w:before="0" w:beforeAutospacing="0" w:after="0" w:afterAutospacing="0"/>
        <w:jc w:val="both"/>
        <w:rPr>
          <w:rFonts w:ascii="Verdana" w:hAnsi="Verdana"/>
          <w:b/>
          <w:bCs/>
          <w:color w:val="1F497D"/>
          <w:lang w:eastAsia="en-US"/>
        </w:rPr>
      </w:pPr>
      <w:r>
        <w:rPr>
          <w:rFonts w:ascii="Verdana" w:hAnsi="Verdana"/>
          <w:b/>
          <w:bCs/>
          <w:color w:val="1F497D"/>
        </w:rPr>
        <w:t>IN-SCHOOL OPPORTUNITIES</w:t>
      </w:r>
    </w:p>
    <w:p w14:paraId="0AD4894C" w14:textId="77777777" w:rsidR="00B97DA4" w:rsidRDefault="00B97DA4" w:rsidP="00B97DA4">
      <w:pPr>
        <w:pStyle w:val="wordsection1"/>
        <w:spacing w:before="0" w:beforeAutospacing="0" w:after="0" w:afterAutospacing="0"/>
        <w:ind w:left="360"/>
        <w:rPr>
          <w:rFonts w:ascii="Verdana" w:hAnsi="Verdana"/>
          <w:color w:val="1F497D"/>
          <w:lang w:eastAsia="en-US"/>
        </w:rPr>
      </w:pPr>
    </w:p>
    <w:p w14:paraId="16A3D233" w14:textId="77777777" w:rsidR="00B97DA4" w:rsidRDefault="00B97DA4" w:rsidP="00B97DA4">
      <w:pPr>
        <w:pStyle w:val="wordsection1"/>
        <w:numPr>
          <w:ilvl w:val="0"/>
          <w:numId w:val="2"/>
        </w:numPr>
        <w:spacing w:before="0" w:beforeAutospacing="0" w:after="0" w:afterAutospacing="0"/>
        <w:rPr>
          <w:rFonts w:ascii="Verdana" w:hAnsi="Verdana"/>
        </w:rPr>
      </w:pPr>
      <w:r>
        <w:rPr>
          <w:rFonts w:ascii="Verdana" w:hAnsi="Verdana"/>
        </w:rPr>
        <w:t>We are now halfway through a six week tour of Chelsea’s Choice.  The play is based on a true story of ‘Chelsea’ who was groomed, exploited and trafficked across the country by a male she considered to be her boyfriend.</w:t>
      </w:r>
      <w:r>
        <w:rPr>
          <w:rFonts w:ascii="Verdana" w:hAnsi="Verdana"/>
          <w:color w:val="1F497D"/>
        </w:rPr>
        <w:t xml:space="preserve">  </w:t>
      </w:r>
      <w:r>
        <w:rPr>
          <w:rFonts w:ascii="Verdana" w:hAnsi="Verdana"/>
        </w:rPr>
        <w:t xml:space="preserve">A professionals showing of Chelsea’s Choice is scheduled for mid-May so please contact </w:t>
      </w:r>
      <w:hyperlink r:id="rId14" w:history="1">
        <w:r>
          <w:rPr>
            <w:rStyle w:val="Hyperlink"/>
            <w:rFonts w:ascii="Verdana" w:hAnsi="Verdana"/>
          </w:rPr>
          <w:t>claire.clilverd@westsussex.gov.uk</w:t>
        </w:r>
      </w:hyperlink>
      <w:r>
        <w:rPr>
          <w:rFonts w:ascii="Verdana" w:hAnsi="Verdana"/>
          <w:color w:val="1F497D"/>
        </w:rPr>
        <w:t xml:space="preserve"> </w:t>
      </w:r>
      <w:r>
        <w:rPr>
          <w:rFonts w:ascii="Verdana" w:hAnsi="Verdana"/>
        </w:rPr>
        <w:t>if you are interested in attending the session.</w:t>
      </w:r>
    </w:p>
    <w:p w14:paraId="25C39ABD" w14:textId="77777777" w:rsidR="00B97DA4" w:rsidRDefault="00B97DA4" w:rsidP="00B97DA4">
      <w:pPr>
        <w:pStyle w:val="wordsection1"/>
        <w:spacing w:before="0" w:beforeAutospacing="0" w:after="0" w:afterAutospacing="0"/>
        <w:rPr>
          <w:rFonts w:ascii="Verdana" w:hAnsi="Verdana"/>
          <w:color w:val="1F497D"/>
        </w:rPr>
      </w:pPr>
    </w:p>
    <w:p w14:paraId="5C13FE94" w14:textId="77777777" w:rsidR="00B97DA4" w:rsidRDefault="00B97DA4" w:rsidP="00B97DA4">
      <w:pPr>
        <w:pStyle w:val="wordsection1"/>
        <w:numPr>
          <w:ilvl w:val="0"/>
          <w:numId w:val="2"/>
        </w:numPr>
        <w:spacing w:before="0" w:beforeAutospacing="0" w:after="0" w:afterAutospacing="0"/>
        <w:rPr>
          <w:rFonts w:ascii="Verdana" w:hAnsi="Verdana"/>
        </w:rPr>
      </w:pPr>
      <w:r>
        <w:rPr>
          <w:rFonts w:ascii="Verdana" w:hAnsi="Verdana"/>
        </w:rPr>
        <w:t>Schools that have had a performance of Chelsea’s Choice have also taken part in a CSE survey to help us better understand young people’s understanding of the issue.</w:t>
      </w:r>
    </w:p>
    <w:p w14:paraId="061A5D45" w14:textId="77777777" w:rsidR="00B97DA4" w:rsidRDefault="00B97DA4" w:rsidP="00B97DA4">
      <w:pPr>
        <w:pStyle w:val="wordsection1"/>
        <w:spacing w:before="0" w:beforeAutospacing="0" w:after="0" w:afterAutospacing="0"/>
        <w:rPr>
          <w:rFonts w:ascii="Verdana" w:hAnsi="Verdana"/>
          <w:color w:val="1F497D"/>
        </w:rPr>
      </w:pPr>
    </w:p>
    <w:p w14:paraId="3C78C9F4" w14:textId="77777777" w:rsidR="00B97DA4" w:rsidRDefault="00B97DA4" w:rsidP="00B97DA4">
      <w:pPr>
        <w:pStyle w:val="wordsection1"/>
        <w:numPr>
          <w:ilvl w:val="0"/>
          <w:numId w:val="3"/>
        </w:numPr>
        <w:spacing w:before="0" w:beforeAutospacing="0" w:after="0" w:afterAutospacing="0"/>
        <w:rPr>
          <w:rFonts w:ascii="Verdana" w:hAnsi="Verdana"/>
          <w:lang w:eastAsia="en-US"/>
        </w:rPr>
      </w:pPr>
      <w:r>
        <w:rPr>
          <w:rFonts w:ascii="Verdana" w:hAnsi="Verdana"/>
        </w:rPr>
        <w:t xml:space="preserve">The charity </w:t>
      </w:r>
      <w:proofErr w:type="spellStart"/>
      <w:r>
        <w:rPr>
          <w:rFonts w:ascii="Verdana" w:hAnsi="Verdana"/>
        </w:rPr>
        <w:t>Asphaleia</w:t>
      </w:r>
      <w:proofErr w:type="spellEnd"/>
      <w:r>
        <w:rPr>
          <w:rFonts w:ascii="Verdana" w:hAnsi="Verdana"/>
        </w:rPr>
        <w:t xml:space="preserve"> has started </w:t>
      </w:r>
      <w:proofErr w:type="gramStart"/>
      <w:r>
        <w:rPr>
          <w:rFonts w:ascii="Verdana" w:hAnsi="Verdana"/>
        </w:rPr>
        <w:t>it’s</w:t>
      </w:r>
      <w:proofErr w:type="gramEnd"/>
      <w:r>
        <w:rPr>
          <w:rFonts w:ascii="Verdana" w:hAnsi="Verdana"/>
        </w:rPr>
        <w:t xml:space="preserve"> five year project for children living in West Sussex. The project (funded by the Big Lotto) will provide</w:t>
      </w:r>
      <w:r>
        <w:rPr>
          <w:rFonts w:ascii="Verdana" w:hAnsi="Verdana"/>
          <w:color w:val="1F497D"/>
        </w:rPr>
        <w:t>:</w:t>
      </w:r>
    </w:p>
    <w:p w14:paraId="00E85DBA" w14:textId="77777777" w:rsidR="00B97DA4" w:rsidRDefault="00B97DA4" w:rsidP="00B97DA4">
      <w:pPr>
        <w:pStyle w:val="wordsection1"/>
        <w:numPr>
          <w:ilvl w:val="0"/>
          <w:numId w:val="4"/>
        </w:numPr>
        <w:spacing w:before="0" w:beforeAutospacing="0" w:after="0" w:afterAutospacing="0"/>
        <w:rPr>
          <w:rFonts w:ascii="Verdana" w:hAnsi="Verdana"/>
          <w:lang w:eastAsia="en-US"/>
        </w:rPr>
      </w:pPr>
      <w:r>
        <w:rPr>
          <w:rFonts w:ascii="Verdana" w:hAnsi="Verdana"/>
        </w:rPr>
        <w:t>1-1 intervention for identified children at-risk of CSE</w:t>
      </w:r>
    </w:p>
    <w:p w14:paraId="6D605201" w14:textId="77777777" w:rsidR="00B97DA4" w:rsidRDefault="00B97DA4" w:rsidP="00B97DA4">
      <w:pPr>
        <w:pStyle w:val="wordsection1"/>
        <w:numPr>
          <w:ilvl w:val="0"/>
          <w:numId w:val="4"/>
        </w:numPr>
        <w:spacing w:before="0" w:beforeAutospacing="0" w:after="0" w:afterAutospacing="0"/>
        <w:rPr>
          <w:rFonts w:ascii="Verdana" w:hAnsi="Verdana"/>
          <w:color w:val="1F497D"/>
        </w:rPr>
      </w:pPr>
      <w:r>
        <w:rPr>
          <w:rFonts w:ascii="Verdana" w:hAnsi="Verdana"/>
        </w:rPr>
        <w:t xml:space="preserve">preventative workshops for year 6 children in pilot sites, </w:t>
      </w:r>
    </w:p>
    <w:p w14:paraId="2336DB5D" w14:textId="77777777" w:rsidR="00B97DA4" w:rsidRDefault="00B97DA4" w:rsidP="00B97DA4">
      <w:pPr>
        <w:pStyle w:val="wordsection1"/>
        <w:numPr>
          <w:ilvl w:val="0"/>
          <w:numId w:val="4"/>
        </w:numPr>
        <w:spacing w:before="0" w:beforeAutospacing="0" w:after="0" w:afterAutospacing="0"/>
        <w:rPr>
          <w:rFonts w:ascii="Verdana" w:hAnsi="Verdana"/>
        </w:rPr>
      </w:pPr>
      <w:r>
        <w:rPr>
          <w:rFonts w:ascii="Verdana" w:hAnsi="Verdana"/>
        </w:rPr>
        <w:t xml:space="preserve">support for parents </w:t>
      </w:r>
    </w:p>
    <w:p w14:paraId="0A8A4C7D" w14:textId="77777777" w:rsidR="00B97DA4" w:rsidRDefault="00B97DA4" w:rsidP="00B97DA4">
      <w:pPr>
        <w:pStyle w:val="wordsection1"/>
        <w:numPr>
          <w:ilvl w:val="0"/>
          <w:numId w:val="4"/>
        </w:numPr>
        <w:spacing w:before="0" w:beforeAutospacing="0" w:after="0" w:afterAutospacing="0"/>
        <w:rPr>
          <w:rFonts w:ascii="Verdana" w:hAnsi="Verdana"/>
          <w:color w:val="1F497D"/>
        </w:rPr>
      </w:pPr>
      <w:proofErr w:type="gramStart"/>
      <w:r>
        <w:rPr>
          <w:rFonts w:ascii="Verdana" w:hAnsi="Verdana"/>
        </w:rPr>
        <w:t>mentoring/group</w:t>
      </w:r>
      <w:proofErr w:type="gramEnd"/>
      <w:r>
        <w:rPr>
          <w:rFonts w:ascii="Verdana" w:hAnsi="Verdana"/>
        </w:rPr>
        <w:t xml:space="preserve"> work with young people at risk of becoming perpetrators of CSE.  </w:t>
      </w:r>
    </w:p>
    <w:p w14:paraId="76A518BF" w14:textId="77777777" w:rsidR="00B97DA4" w:rsidRDefault="00B97DA4" w:rsidP="00B97DA4">
      <w:pPr>
        <w:pStyle w:val="wordsection1"/>
        <w:spacing w:before="0" w:beforeAutospacing="0" w:after="0" w:afterAutospacing="0"/>
        <w:rPr>
          <w:rFonts w:ascii="Verdana" w:hAnsi="Verdana"/>
          <w:color w:val="1F497D"/>
        </w:rPr>
      </w:pPr>
    </w:p>
    <w:p w14:paraId="36B34036" w14:textId="77777777" w:rsidR="00B97DA4" w:rsidRDefault="00B97DA4" w:rsidP="00B97DA4">
      <w:pPr>
        <w:pStyle w:val="wordsection1"/>
        <w:spacing w:before="0" w:beforeAutospacing="0" w:after="0" w:afterAutospacing="0"/>
        <w:ind w:left="720"/>
        <w:rPr>
          <w:rFonts w:ascii="Verdana" w:hAnsi="Verdana"/>
          <w:lang w:eastAsia="en-US"/>
        </w:rPr>
      </w:pPr>
      <w:r>
        <w:rPr>
          <w:rFonts w:ascii="Verdana" w:hAnsi="Verdana"/>
        </w:rPr>
        <w:t xml:space="preserve">If you would like your school to be considered for the second and subsequent phases of prevention workshops, please contact </w:t>
      </w:r>
      <w:hyperlink r:id="rId15" w:history="1">
        <w:r>
          <w:rPr>
            <w:rStyle w:val="Hyperlink"/>
            <w:rFonts w:ascii="Verdana" w:hAnsi="Verdana"/>
          </w:rPr>
          <w:t>jez.prior@westsussex.gov.uk</w:t>
        </w:r>
      </w:hyperlink>
      <w:r>
        <w:rPr>
          <w:rFonts w:ascii="Verdana" w:hAnsi="Verdana"/>
        </w:rPr>
        <w:t xml:space="preserve"> </w:t>
      </w:r>
    </w:p>
    <w:p w14:paraId="15B335F4" w14:textId="77777777" w:rsidR="00B97DA4" w:rsidRDefault="00B97DA4" w:rsidP="00B97DA4">
      <w:pPr>
        <w:pStyle w:val="wordsection1"/>
        <w:spacing w:before="0" w:beforeAutospacing="0" w:after="0" w:afterAutospacing="0"/>
        <w:ind w:left="360"/>
        <w:jc w:val="both"/>
        <w:rPr>
          <w:rFonts w:ascii="Verdana" w:hAnsi="Verdana"/>
        </w:rPr>
      </w:pPr>
    </w:p>
    <w:p w14:paraId="17299F6B" w14:textId="77777777" w:rsidR="00B97DA4" w:rsidRDefault="00B97DA4" w:rsidP="00B97DA4">
      <w:pPr>
        <w:pStyle w:val="wordsection1"/>
        <w:spacing w:before="0" w:beforeAutospacing="0" w:after="0" w:afterAutospacing="0"/>
        <w:jc w:val="both"/>
        <w:rPr>
          <w:rFonts w:ascii="Verdana" w:hAnsi="Verdana"/>
          <w:b/>
          <w:bCs/>
          <w:color w:val="1F497D"/>
          <w:lang w:eastAsia="en-US"/>
        </w:rPr>
      </w:pPr>
    </w:p>
    <w:p w14:paraId="32D5942E" w14:textId="77777777" w:rsidR="00B97DA4" w:rsidRDefault="00B97DA4" w:rsidP="00B97DA4">
      <w:pPr>
        <w:pStyle w:val="wordsection1"/>
        <w:spacing w:before="0" w:beforeAutospacing="0" w:after="0" w:afterAutospacing="0"/>
        <w:jc w:val="both"/>
        <w:rPr>
          <w:rFonts w:ascii="Verdana" w:hAnsi="Verdana"/>
          <w:b/>
          <w:bCs/>
          <w:color w:val="1F497D"/>
        </w:rPr>
      </w:pPr>
      <w:r>
        <w:rPr>
          <w:rFonts w:ascii="Verdana" w:hAnsi="Verdana"/>
          <w:b/>
          <w:bCs/>
          <w:color w:val="1F497D"/>
        </w:rPr>
        <w:t>LSCB TRAINING FOR SCHOOLS</w:t>
      </w:r>
    </w:p>
    <w:p w14:paraId="46A2670D" w14:textId="77777777" w:rsidR="00B97DA4" w:rsidRDefault="00B97DA4" w:rsidP="00B97DA4">
      <w:pPr>
        <w:pStyle w:val="wordsection1"/>
        <w:spacing w:before="0" w:beforeAutospacing="0" w:after="0" w:afterAutospacing="0"/>
        <w:jc w:val="both"/>
        <w:rPr>
          <w:rFonts w:ascii="Verdana" w:hAnsi="Verdana"/>
          <w:b/>
          <w:bCs/>
          <w:color w:val="1F497D"/>
        </w:rPr>
      </w:pPr>
      <w:r>
        <w:rPr>
          <w:noProof/>
          <w:lang w:eastAsia="en-GB"/>
        </w:rPr>
        <w:drawing>
          <wp:anchor distT="0" distB="0" distL="114300" distR="114300" simplePos="0" relativeHeight="251658240" behindDoc="0" locked="0" layoutInCell="1" allowOverlap="1" wp14:anchorId="3C39C2C4" wp14:editId="0EF1B1FF">
            <wp:simplePos x="0" y="0"/>
            <wp:positionH relativeFrom="column">
              <wp:align>left</wp:align>
            </wp:positionH>
            <wp:positionV relativeFrom="paragraph">
              <wp:posOffset>190500</wp:posOffset>
            </wp:positionV>
            <wp:extent cx="1082040" cy="1203960"/>
            <wp:effectExtent l="0" t="0" r="3810" b="0"/>
            <wp:wrapSquare wrapText="bothSides"/>
            <wp:docPr id="2" name="Picture 2" descr="Image result for real love rock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l love rock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2040" cy="1203960"/>
                    </a:xfrm>
                    <a:prstGeom prst="rect">
                      <a:avLst/>
                    </a:prstGeom>
                    <a:noFill/>
                  </pic:spPr>
                </pic:pic>
              </a:graphicData>
            </a:graphic>
            <wp14:sizeRelH relativeFrom="page">
              <wp14:pctWidth>0</wp14:pctWidth>
            </wp14:sizeRelH>
            <wp14:sizeRelV relativeFrom="page">
              <wp14:pctHeight>0</wp14:pctHeight>
            </wp14:sizeRelV>
          </wp:anchor>
        </w:drawing>
      </w:r>
    </w:p>
    <w:p w14:paraId="5F583C5B" w14:textId="77777777" w:rsidR="00B97DA4" w:rsidRDefault="00B97DA4" w:rsidP="00B97DA4">
      <w:pPr>
        <w:pStyle w:val="wordsection1"/>
        <w:numPr>
          <w:ilvl w:val="0"/>
          <w:numId w:val="2"/>
        </w:numPr>
        <w:spacing w:before="0" w:beforeAutospacing="0" w:after="0" w:afterAutospacing="0"/>
        <w:rPr>
          <w:rFonts w:ascii="Calibri" w:hAnsi="Calibri"/>
          <w:lang w:eastAsia="en-US"/>
        </w:rPr>
      </w:pPr>
      <w:r>
        <w:rPr>
          <w:rFonts w:ascii="Verdana" w:hAnsi="Verdana"/>
        </w:rPr>
        <w:t xml:space="preserve">The Real Love Rocks programme is a West Sussex Safeguarding Children’s Board training course delivered by Children’s Charity Barnardo’s. It costs just £95 per teacher/staff member attending and provides all the tools and resources required to help you deliver the sessions in school.  </w:t>
      </w:r>
    </w:p>
    <w:p w14:paraId="571058B5" w14:textId="77777777" w:rsidR="00B97DA4" w:rsidRDefault="00B97DA4" w:rsidP="00B97DA4">
      <w:pPr>
        <w:pStyle w:val="wordsection1"/>
        <w:numPr>
          <w:ilvl w:val="0"/>
          <w:numId w:val="5"/>
        </w:numPr>
        <w:spacing w:before="0" w:beforeAutospacing="0" w:after="0" w:afterAutospacing="0"/>
        <w:rPr>
          <w:rFonts w:ascii="Verdana" w:hAnsi="Verdana"/>
          <w:lang w:eastAsia="en-US"/>
        </w:rPr>
      </w:pPr>
      <w:r>
        <w:rPr>
          <w:rFonts w:ascii="Verdana" w:hAnsi="Verdana"/>
        </w:rPr>
        <w:t xml:space="preserve">The primary version of Real Love Rocks (suitable for KS2) is a gentle introduction into themes such as respect, healthy relationships (plutonic and romantic/sexual) and boundary setting.  </w:t>
      </w:r>
    </w:p>
    <w:p w14:paraId="2927F5F1" w14:textId="77777777" w:rsidR="00B97DA4" w:rsidRDefault="00B97DA4" w:rsidP="00B97DA4">
      <w:pPr>
        <w:pStyle w:val="wordsection1"/>
        <w:numPr>
          <w:ilvl w:val="0"/>
          <w:numId w:val="5"/>
        </w:numPr>
        <w:spacing w:before="0" w:beforeAutospacing="0" w:after="0" w:afterAutospacing="0"/>
        <w:rPr>
          <w:rFonts w:ascii="Verdana" w:hAnsi="Verdana"/>
          <w:color w:val="1F497D"/>
          <w:lang w:eastAsia="en-US"/>
        </w:rPr>
      </w:pPr>
      <w:r>
        <w:rPr>
          <w:rFonts w:ascii="Verdana" w:hAnsi="Verdana"/>
        </w:rPr>
        <w:t xml:space="preserve">If you would like more information about either the KS2 or KS3 versions of Real Love Rocks, please visit the </w:t>
      </w:r>
      <w:hyperlink r:id="rId18" w:history="1">
        <w:r>
          <w:rPr>
            <w:rStyle w:val="Hyperlink"/>
            <w:rFonts w:ascii="Verdana" w:hAnsi="Verdana"/>
          </w:rPr>
          <w:t>West Sussex Learning Gateway</w:t>
        </w:r>
      </w:hyperlink>
      <w:r>
        <w:rPr>
          <w:rFonts w:ascii="Verdana" w:hAnsi="Verdana"/>
        </w:rPr>
        <w:t xml:space="preserve"> where you can view available courses, or contact </w:t>
      </w:r>
      <w:hyperlink r:id="rId19" w:history="1">
        <w:r>
          <w:rPr>
            <w:rStyle w:val="Hyperlink"/>
            <w:rFonts w:ascii="Verdana" w:hAnsi="Verdana"/>
          </w:rPr>
          <w:t>lucy.short@westsussex.gov.uk</w:t>
        </w:r>
      </w:hyperlink>
      <w:r>
        <w:rPr>
          <w:rFonts w:ascii="Verdana" w:hAnsi="Verdana"/>
          <w:color w:val="1F497D"/>
        </w:rPr>
        <w:t xml:space="preserve"> </w:t>
      </w:r>
    </w:p>
    <w:p w14:paraId="7D12DE63" w14:textId="77777777" w:rsidR="00B97DA4" w:rsidRDefault="00B97DA4" w:rsidP="00B97DA4">
      <w:pPr>
        <w:pStyle w:val="wordsection1"/>
        <w:spacing w:before="0" w:beforeAutospacing="0" w:after="0" w:afterAutospacing="0"/>
        <w:jc w:val="both"/>
        <w:rPr>
          <w:rFonts w:ascii="Verdana" w:hAnsi="Verdana"/>
          <w:b/>
          <w:bCs/>
          <w:color w:val="1F497D"/>
        </w:rPr>
      </w:pPr>
    </w:p>
    <w:p w14:paraId="57EA72E0" w14:textId="77777777" w:rsidR="00B97DA4" w:rsidRDefault="00B97DA4" w:rsidP="00B97DA4">
      <w:pPr>
        <w:pStyle w:val="wordsection1"/>
        <w:spacing w:before="0" w:beforeAutospacing="0" w:after="0" w:afterAutospacing="0"/>
        <w:jc w:val="both"/>
        <w:rPr>
          <w:rFonts w:ascii="Verdana" w:hAnsi="Verdana"/>
          <w:b/>
          <w:bCs/>
          <w:color w:val="1F497D"/>
        </w:rPr>
      </w:pPr>
    </w:p>
    <w:p w14:paraId="5845DF67" w14:textId="77777777" w:rsidR="00B97DA4" w:rsidRDefault="00B97DA4" w:rsidP="00B97DA4">
      <w:pPr>
        <w:pStyle w:val="wordsection1"/>
        <w:spacing w:before="0" w:beforeAutospacing="0" w:after="0" w:afterAutospacing="0"/>
        <w:jc w:val="both"/>
        <w:rPr>
          <w:rFonts w:ascii="Verdana" w:hAnsi="Verdana"/>
        </w:rPr>
      </w:pPr>
      <w:r>
        <w:rPr>
          <w:rFonts w:ascii="Verdana" w:hAnsi="Verdana"/>
          <w:b/>
          <w:bCs/>
          <w:color w:val="1F497D"/>
        </w:rPr>
        <w:t>Don’t forget…</w:t>
      </w:r>
    </w:p>
    <w:p w14:paraId="0B985F11" w14:textId="77777777" w:rsidR="00B97DA4" w:rsidRDefault="00B97DA4" w:rsidP="00B97DA4">
      <w:pPr>
        <w:pStyle w:val="wordsection1"/>
        <w:spacing w:before="0" w:beforeAutospacing="0" w:after="0" w:afterAutospacing="0"/>
        <w:ind w:left="720"/>
        <w:jc w:val="both"/>
        <w:rPr>
          <w:rFonts w:ascii="Verdana" w:hAnsi="Verdana"/>
        </w:rPr>
      </w:pPr>
    </w:p>
    <w:p w14:paraId="6F83D12F" w14:textId="77777777" w:rsidR="00B97DA4" w:rsidRDefault="00B97DA4" w:rsidP="00B97DA4">
      <w:pPr>
        <w:pStyle w:val="wordsection1"/>
        <w:numPr>
          <w:ilvl w:val="0"/>
          <w:numId w:val="6"/>
        </w:numPr>
        <w:spacing w:before="0" w:beforeAutospacing="0" w:after="0" w:afterAutospacing="0"/>
        <w:jc w:val="both"/>
        <w:rPr>
          <w:rFonts w:ascii="Verdana" w:hAnsi="Verdana"/>
          <w:b/>
          <w:bCs/>
          <w:color w:val="1F497D"/>
          <w:lang w:eastAsia="en-US"/>
        </w:rPr>
      </w:pPr>
      <w:r>
        <w:rPr>
          <w:rFonts w:ascii="Verdana" w:hAnsi="Verdana"/>
        </w:rPr>
        <w:t xml:space="preserve">The West Sussex </w:t>
      </w:r>
      <w:hyperlink r:id="rId20" w:history="1">
        <w:r>
          <w:rPr>
            <w:rStyle w:val="Hyperlink"/>
            <w:rFonts w:ascii="Verdana" w:hAnsi="Verdana"/>
          </w:rPr>
          <w:t>CSE screening and risk assessment tool</w:t>
        </w:r>
      </w:hyperlink>
      <w:r>
        <w:rPr>
          <w:rFonts w:ascii="Verdana" w:hAnsi="Verdana"/>
        </w:rPr>
        <w:t xml:space="preserve"> has recently been revised and is available for use by any professional who has concerns about a child or young person. Copies can also be downloaded via the LSCB website</w:t>
      </w:r>
    </w:p>
    <w:p w14:paraId="2EFCF941" w14:textId="77777777" w:rsidR="00B97DA4" w:rsidRDefault="00B97DA4" w:rsidP="00B97DA4">
      <w:pPr>
        <w:pStyle w:val="wordsection1"/>
        <w:spacing w:before="0" w:beforeAutospacing="0" w:after="0" w:afterAutospacing="0"/>
        <w:jc w:val="both"/>
        <w:rPr>
          <w:rFonts w:ascii="Verdana" w:hAnsi="Verdana"/>
          <w:b/>
          <w:bCs/>
          <w:color w:val="1F497D"/>
          <w:lang w:eastAsia="en-US"/>
        </w:rPr>
      </w:pPr>
    </w:p>
    <w:p w14:paraId="39F2EBC9" w14:textId="77777777" w:rsidR="00B97DA4" w:rsidRDefault="00B97DA4" w:rsidP="00B97DA4">
      <w:pPr>
        <w:pStyle w:val="wordsection1"/>
        <w:spacing w:before="0" w:beforeAutospacing="0" w:after="0" w:afterAutospacing="0"/>
        <w:jc w:val="both"/>
        <w:rPr>
          <w:rFonts w:ascii="Verdana" w:hAnsi="Verdana"/>
          <w:color w:val="1F497D"/>
        </w:rPr>
      </w:pPr>
      <w:r>
        <w:rPr>
          <w:rFonts w:ascii="Verdana" w:hAnsi="Verdana"/>
        </w:rPr>
        <w:t>Look out for tomorrow’s broadcast, which focuses on Safer Internet Usage.</w:t>
      </w:r>
    </w:p>
    <w:p w14:paraId="374C4833" w14:textId="77777777" w:rsidR="00B97DA4" w:rsidRDefault="00B97DA4" w:rsidP="00B97DA4">
      <w:pPr>
        <w:pStyle w:val="wordsection1"/>
        <w:spacing w:before="0" w:beforeAutospacing="0" w:after="0" w:afterAutospacing="0"/>
        <w:jc w:val="both"/>
        <w:rPr>
          <w:rFonts w:ascii="Verdana" w:hAnsi="Verdana"/>
          <w:color w:val="1F497D"/>
        </w:rPr>
      </w:pPr>
    </w:p>
    <w:p w14:paraId="047A9FA0" w14:textId="77777777" w:rsidR="00B97DA4" w:rsidRDefault="00B97DA4" w:rsidP="00B97DA4">
      <w:pPr>
        <w:pStyle w:val="wordsection1"/>
        <w:spacing w:before="0" w:beforeAutospacing="0" w:after="0" w:afterAutospacing="0"/>
        <w:jc w:val="both"/>
        <w:rPr>
          <w:rFonts w:ascii="Verdana" w:hAnsi="Verdana"/>
          <w:lang w:eastAsia="en-US"/>
        </w:rPr>
      </w:pPr>
    </w:p>
    <w:p w14:paraId="6F4A8175" w14:textId="77777777" w:rsidR="00B97DA4" w:rsidRDefault="00B97DA4" w:rsidP="00B97DA4">
      <w:pPr>
        <w:pStyle w:val="wordsection1"/>
        <w:spacing w:before="0" w:beforeAutospacing="0" w:after="0" w:afterAutospacing="0"/>
        <w:jc w:val="both"/>
        <w:rPr>
          <w:rFonts w:ascii="Verdana" w:hAnsi="Verdana"/>
          <w:lang w:eastAsia="en-US"/>
        </w:rPr>
      </w:pPr>
      <w:r>
        <w:rPr>
          <w:rFonts w:ascii="Verdana" w:hAnsi="Verdana"/>
        </w:rPr>
        <w:t>Kind Regards,</w:t>
      </w:r>
    </w:p>
    <w:p w14:paraId="18555886" w14:textId="77777777" w:rsidR="00B97DA4" w:rsidRDefault="00B97DA4" w:rsidP="00B97DA4">
      <w:pPr>
        <w:pStyle w:val="wordsection1"/>
        <w:spacing w:before="0" w:beforeAutospacing="0" w:after="0" w:afterAutospacing="0"/>
        <w:jc w:val="both"/>
        <w:rPr>
          <w:rFonts w:ascii="Verdana" w:hAnsi="Verdana"/>
          <w:lang w:eastAsia="en-US"/>
        </w:rPr>
      </w:pPr>
    </w:p>
    <w:p w14:paraId="1D31B944" w14:textId="77777777" w:rsidR="00B97DA4" w:rsidRDefault="00B97DA4" w:rsidP="00B97DA4">
      <w:pPr>
        <w:pStyle w:val="wordsection1"/>
        <w:spacing w:before="0" w:beforeAutospacing="0" w:after="0" w:afterAutospacing="0"/>
        <w:jc w:val="both"/>
        <w:rPr>
          <w:rFonts w:ascii="Verdana" w:hAnsi="Verdana"/>
          <w:lang w:eastAsia="en-US"/>
        </w:rPr>
      </w:pPr>
      <w:r>
        <w:rPr>
          <w:rFonts w:ascii="Verdana" w:hAnsi="Verdana"/>
        </w:rPr>
        <w:t>Lucy Short</w:t>
      </w:r>
    </w:p>
    <w:p w14:paraId="179D1C1B" w14:textId="77777777" w:rsidR="00B97DA4" w:rsidRDefault="00B97DA4" w:rsidP="00B97DA4">
      <w:pPr>
        <w:pStyle w:val="wordsection1"/>
        <w:spacing w:before="0" w:beforeAutospacing="0" w:after="0" w:afterAutospacing="0"/>
        <w:rPr>
          <w:rFonts w:ascii="Verdana" w:hAnsi="Verdana"/>
          <w:lang w:eastAsia="en-US"/>
        </w:rPr>
      </w:pPr>
    </w:p>
    <w:p w14:paraId="014BE658" w14:textId="77777777" w:rsidR="00B97DA4" w:rsidRDefault="00B97DA4" w:rsidP="00B97DA4">
      <w:pPr>
        <w:pStyle w:val="wordsection1"/>
        <w:spacing w:before="0" w:beforeAutospacing="0" w:after="0" w:afterAutospacing="0"/>
        <w:rPr>
          <w:rFonts w:ascii="Verdana" w:hAnsi="Verdana"/>
          <w:sz w:val="22"/>
          <w:szCs w:val="22"/>
          <w:lang w:eastAsia="en-US"/>
        </w:rPr>
      </w:pPr>
    </w:p>
    <w:tbl>
      <w:tblPr>
        <w:tblW w:w="5000" w:type="pct"/>
        <w:tblCellMar>
          <w:left w:w="0" w:type="dxa"/>
          <w:right w:w="0" w:type="dxa"/>
        </w:tblCellMar>
        <w:tblLook w:val="04A0" w:firstRow="1" w:lastRow="0" w:firstColumn="1" w:lastColumn="0" w:noHBand="0" w:noVBand="1"/>
      </w:tblPr>
      <w:tblGrid>
        <w:gridCol w:w="9146"/>
      </w:tblGrid>
      <w:tr w:rsidR="00B97DA4" w14:paraId="57AE33DE" w14:textId="77777777" w:rsidTr="00B97DA4">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57D069BA" w14:textId="77777777" w:rsidR="00B97DA4" w:rsidRDefault="00B97DA4">
            <w:pPr>
              <w:keepNext/>
              <w:autoSpaceDE w:val="0"/>
              <w:autoSpaceDN w:val="0"/>
              <w:rPr>
                <w:rFonts w:ascii="Verdana" w:hAnsi="Verdana"/>
                <w:b/>
                <w:bCs/>
                <w:color w:val="0033CC"/>
                <w:sz w:val="20"/>
                <w:szCs w:val="20"/>
                <w:lang w:eastAsia="en-GB"/>
              </w:rPr>
            </w:pPr>
          </w:p>
          <w:p w14:paraId="7174E168" w14:textId="77777777" w:rsidR="00B97DA4" w:rsidRDefault="00B97DA4">
            <w:pPr>
              <w:keepNext/>
              <w:autoSpaceDE w:val="0"/>
              <w:autoSpaceDN w:val="0"/>
              <w:ind w:left="45"/>
              <w:jc w:val="center"/>
              <w:rPr>
                <w:lang w:eastAsia="en-GB"/>
              </w:rPr>
            </w:pPr>
            <w:r>
              <w:rPr>
                <w:noProof/>
                <w:lang w:eastAsia="en-GB"/>
              </w:rPr>
              <w:drawing>
                <wp:inline distT="0" distB="0" distL="0" distR="0" wp14:anchorId="6946407A" wp14:editId="4724750B">
                  <wp:extent cx="2602865" cy="875030"/>
                  <wp:effectExtent l="0" t="0" r="6985" b="127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F10.1F632C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02865" cy="875030"/>
                          </a:xfrm>
                          <a:prstGeom prst="rect">
                            <a:avLst/>
                          </a:prstGeom>
                          <a:noFill/>
                          <a:ln>
                            <a:noFill/>
                          </a:ln>
                        </pic:spPr>
                      </pic:pic>
                    </a:graphicData>
                  </a:graphic>
                </wp:inline>
              </w:drawing>
            </w:r>
          </w:p>
          <w:p w14:paraId="2BF83A1C" w14:textId="77777777" w:rsidR="00B97DA4" w:rsidRDefault="00B97DA4">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6CDA0A3A" w14:textId="77777777" w:rsidR="00B97DA4" w:rsidRDefault="00B97DA4">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03C74CE8" w14:textId="77777777" w:rsidR="00B97DA4" w:rsidRDefault="00B97DA4">
            <w:pPr>
              <w:keepNext/>
              <w:autoSpaceDE w:val="0"/>
              <w:autoSpaceDN w:val="0"/>
              <w:ind w:left="45"/>
              <w:jc w:val="center"/>
              <w:rPr>
                <w:rFonts w:ascii="Verdana" w:hAnsi="Verdana"/>
                <w:b/>
                <w:bCs/>
                <w:color w:val="0033CC"/>
                <w:sz w:val="20"/>
                <w:szCs w:val="20"/>
                <w:u w:val="single"/>
                <w:lang w:eastAsia="en-GB"/>
              </w:rPr>
            </w:pPr>
            <w:hyperlink r:id="rId23" w:history="1">
              <w:r>
                <w:rPr>
                  <w:rStyle w:val="Hyperlink"/>
                  <w:rFonts w:ascii="Verdana" w:hAnsi="Verdana"/>
                  <w:b/>
                  <w:bCs/>
                  <w:color w:val="0033CC"/>
                  <w:sz w:val="20"/>
                  <w:szCs w:val="20"/>
                  <w:lang w:eastAsia="en-GB"/>
                </w:rPr>
                <w:t>lucy.short@westsussex.gov.uk</w:t>
              </w:r>
            </w:hyperlink>
          </w:p>
          <w:p w14:paraId="0FDE213F" w14:textId="77777777" w:rsidR="00B97DA4" w:rsidRDefault="00B97DA4">
            <w:pPr>
              <w:autoSpaceDE w:val="0"/>
              <w:autoSpaceDN w:val="0"/>
              <w:rPr>
                <w:sz w:val="27"/>
                <w:szCs w:val="27"/>
              </w:rPr>
            </w:pPr>
          </w:p>
        </w:tc>
      </w:tr>
    </w:tbl>
    <w:p w14:paraId="5108BE83" w14:textId="77777777" w:rsidR="00C706E4" w:rsidRPr="006A15F4" w:rsidRDefault="00C706E4">
      <w:pPr>
        <w:rPr>
          <w:rFonts w:ascii="Verdana" w:hAnsi="Verdana"/>
        </w:rPr>
      </w:pPr>
      <w:bookmarkStart w:id="0" w:name="_GoBack"/>
      <w:bookmarkEnd w:id="0"/>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202"/>
    <w:multiLevelType w:val="hybridMultilevel"/>
    <w:tmpl w:val="4506511E"/>
    <w:lvl w:ilvl="0" w:tplc="B0DA16F8">
      <w:start w:val="3"/>
      <w:numFmt w:val="bullet"/>
      <w:lvlText w:val="-"/>
      <w:lvlJc w:val="left"/>
      <w:pPr>
        <w:ind w:left="1080" w:hanging="360"/>
      </w:pPr>
      <w:rPr>
        <w:rFonts w:ascii="Verdana" w:eastAsia="Calibri" w:hAnsi="Verdana" w:cs="Times New Roman" w:hint="default"/>
        <w:color w:val="1F497D"/>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D74F6F"/>
    <w:multiLevelType w:val="hybridMultilevel"/>
    <w:tmpl w:val="8FD8C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6F042A"/>
    <w:multiLevelType w:val="hybridMultilevel"/>
    <w:tmpl w:val="E2B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2EE46A4"/>
    <w:multiLevelType w:val="hybridMultilevel"/>
    <w:tmpl w:val="64A8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5F0C9E"/>
    <w:multiLevelType w:val="hybridMultilevel"/>
    <w:tmpl w:val="8788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0735BDE"/>
    <w:multiLevelType w:val="hybridMultilevel"/>
    <w:tmpl w:val="383C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4"/>
    <w:rsid w:val="003C1F55"/>
    <w:rsid w:val="006A15F4"/>
    <w:rsid w:val="00B97DA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C5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4"/>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DA4"/>
    <w:rPr>
      <w:color w:val="0000FF"/>
      <w:u w:val="single"/>
    </w:rPr>
  </w:style>
  <w:style w:type="paragraph" w:customStyle="1" w:styleId="wordsection1">
    <w:name w:val="wordsection1"/>
    <w:basedOn w:val="Normal"/>
    <w:uiPriority w:val="99"/>
    <w:rsid w:val="00B97DA4"/>
    <w:pPr>
      <w:spacing w:before="100" w:beforeAutospacing="1" w:after="100" w:afterAutospacing="1"/>
    </w:pPr>
    <w:rPr>
      <w:rFonts w:ascii="Times New Roman" w:hAnsi="Times New Roman"/>
      <w:sz w:val="24"/>
      <w:szCs w:val="24"/>
      <w:lang w:eastAsia="ja-JP"/>
    </w:rPr>
  </w:style>
  <w:style w:type="paragraph" w:customStyle="1" w:styleId="Default">
    <w:name w:val="Default"/>
    <w:basedOn w:val="Normal"/>
    <w:rsid w:val="00B97DA4"/>
    <w:pPr>
      <w:autoSpaceDE w:val="0"/>
      <w:autoSpaceDN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B97DA4"/>
    <w:rPr>
      <w:rFonts w:ascii="Tahoma" w:hAnsi="Tahoma" w:cs="Tahoma"/>
      <w:sz w:val="16"/>
      <w:szCs w:val="16"/>
    </w:rPr>
  </w:style>
  <w:style w:type="character" w:customStyle="1" w:styleId="BalloonTextChar">
    <w:name w:val="Balloon Text Char"/>
    <w:basedOn w:val="DefaultParagraphFont"/>
    <w:link w:val="BalloonText"/>
    <w:uiPriority w:val="99"/>
    <w:semiHidden/>
    <w:rsid w:val="00B97DA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A4"/>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DA4"/>
    <w:rPr>
      <w:color w:val="0000FF"/>
      <w:u w:val="single"/>
    </w:rPr>
  </w:style>
  <w:style w:type="paragraph" w:customStyle="1" w:styleId="wordsection1">
    <w:name w:val="wordsection1"/>
    <w:basedOn w:val="Normal"/>
    <w:uiPriority w:val="99"/>
    <w:rsid w:val="00B97DA4"/>
    <w:pPr>
      <w:spacing w:before="100" w:beforeAutospacing="1" w:after="100" w:afterAutospacing="1"/>
    </w:pPr>
    <w:rPr>
      <w:rFonts w:ascii="Times New Roman" w:hAnsi="Times New Roman"/>
      <w:sz w:val="24"/>
      <w:szCs w:val="24"/>
      <w:lang w:eastAsia="ja-JP"/>
    </w:rPr>
  </w:style>
  <w:style w:type="paragraph" w:customStyle="1" w:styleId="Default">
    <w:name w:val="Default"/>
    <w:basedOn w:val="Normal"/>
    <w:rsid w:val="00B97DA4"/>
    <w:pPr>
      <w:autoSpaceDE w:val="0"/>
      <w:autoSpaceDN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B97DA4"/>
    <w:rPr>
      <w:rFonts w:ascii="Tahoma" w:hAnsi="Tahoma" w:cs="Tahoma"/>
      <w:sz w:val="16"/>
      <w:szCs w:val="16"/>
    </w:rPr>
  </w:style>
  <w:style w:type="character" w:customStyle="1" w:styleId="BalloonTextChar">
    <w:name w:val="Balloon Text Char"/>
    <w:basedOn w:val="DefaultParagraphFont"/>
    <w:link w:val="BalloonText"/>
    <w:uiPriority w:val="99"/>
    <w:semiHidden/>
    <w:rsid w:val="00B97DA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estsussex.gov.uk/CSE" TargetMode="External"/><Relationship Id="rId18" Type="http://schemas.openxmlformats.org/officeDocument/2006/relationships/hyperlink" Target="http://www.westsussexcpd.co.uk/"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hyperlink" Target="https://haveyoursay.westsussex.gov.uk/policy-and-comms/healthy-relationships-online-safety-consen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iyrI7VrsTSAhWTzRoKHRrtAIgQjRwIBw&amp;url=http://www.itsnotokay.co.uk/what-is-it/keep-safe/&amp;psig=AFQjCNF01JRGVqZWWQkeUXCA8C7oraKwiQ&amp;ust=1488975105370255" TargetMode="External"/><Relationship Id="rId20" Type="http://schemas.openxmlformats.org/officeDocument/2006/relationships/hyperlink" Target="http://www.westsussexscb.org.uk/wp-content/uploads/LSCB-CSE-Risk-assesment-Document-and-Behaviour-Chart-version-2.1-Feb17.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ez.prior@westsussex.gov.uk" TargetMode="External"/><Relationship Id="rId23" Type="http://schemas.openxmlformats.org/officeDocument/2006/relationships/hyperlink" Target="mailto:lucy.short@westsussex.gov.uk" TargetMode="External"/><Relationship Id="rId10" Type="http://schemas.openxmlformats.org/officeDocument/2006/relationships/webSettings" Target="webSettings.xml"/><Relationship Id="rId19" Type="http://schemas.openxmlformats.org/officeDocument/2006/relationships/hyperlink" Target="mailto:lucy.short@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aire.clilverd@westsussex.gov.uk" TargetMode="External"/><Relationship Id="rId22" Type="http://schemas.openxmlformats.org/officeDocument/2006/relationships/image" Target="cid:image008.jpg@01D29CBE.F99EA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248565e6-d1bc-4ccb-a40b-2e02adf6ee00;2017-03-20 14:41:21;PENDINGCLASSIFICATION;WSCC Category:|False||PENDINGCLASSIFICATION|2017-03-20 14:41:21|UNDEFINED;False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678DB7A0-1443-4872-B387-749CE5075892}"/>
</file>

<file path=customXml/itemProps2.xml><?xml version="1.0" encoding="utf-8"?>
<ds:datastoreItem xmlns:ds="http://schemas.openxmlformats.org/officeDocument/2006/customXml" ds:itemID="{C6021C0D-9207-4108-A5CB-B2243674E4AD}"/>
</file>

<file path=customXml/itemProps3.xml><?xml version="1.0" encoding="utf-8"?>
<ds:datastoreItem xmlns:ds="http://schemas.openxmlformats.org/officeDocument/2006/customXml" ds:itemID="{08E3DD0E-F4DD-4CD4-B05E-2071A1A626CC}"/>
</file>

<file path=customXml/itemProps4.xml><?xml version="1.0" encoding="utf-8"?>
<ds:datastoreItem xmlns:ds="http://schemas.openxmlformats.org/officeDocument/2006/customXml" ds:itemID="{5A52C355-68B2-4CAF-B895-EBBB1924DA9B}"/>
</file>

<file path=customXml/itemProps5.xml><?xml version="1.0" encoding="utf-8"?>
<ds:datastoreItem xmlns:ds="http://schemas.openxmlformats.org/officeDocument/2006/customXml" ds:itemID="{B945A164-31FB-40BC-82C6-8402ABFBB9B1}"/>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Short</dc:creator>
  <cp:lastModifiedBy>Lucy Short</cp:lastModifiedBy>
  <cp:revision>1</cp:revision>
  <dcterms:created xsi:type="dcterms:W3CDTF">2017-03-20T14:40:00Z</dcterms:created>
  <dcterms:modified xsi:type="dcterms:W3CDTF">2017-03-20T14:41:00Z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