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D8FD2" w14:textId="13992C1B" w:rsidR="00DD6748" w:rsidRDefault="00DD6748" w:rsidP="00DD6748">
      <w:pPr>
        <w:rPr>
          <w:rFonts w:ascii="Arial" w:hAnsi="Arial" w:cs="Arial"/>
          <w:color w:val="000000"/>
          <w:sz w:val="40"/>
          <w:szCs w:val="40"/>
        </w:rPr>
      </w:pPr>
      <w:r>
        <w:rPr>
          <w:rFonts w:ascii="Arial" w:hAnsi="Arial" w:cs="Arial"/>
          <w:b/>
          <w:bCs/>
          <w:noProof/>
          <w:color w:val="FFC000"/>
          <w:sz w:val="40"/>
          <w:szCs w:val="40"/>
        </w:rPr>
        <w:drawing>
          <wp:anchor distT="0" distB="0" distL="114300" distR="114300" simplePos="0" relativeHeight="251664384" behindDoc="1" locked="0" layoutInCell="1" allowOverlap="1" wp14:anchorId="5CA5C8AE" wp14:editId="10AAB950">
            <wp:simplePos x="0" y="0"/>
            <wp:positionH relativeFrom="margin">
              <wp:align>center</wp:align>
            </wp:positionH>
            <wp:positionV relativeFrom="paragraph">
              <wp:posOffset>-374650</wp:posOffset>
            </wp:positionV>
            <wp:extent cx="1841500" cy="1242351"/>
            <wp:effectExtent l="0" t="0" r="635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1500" cy="1242351"/>
                    </a:xfrm>
                    <a:prstGeom prst="rect">
                      <a:avLst/>
                    </a:prstGeom>
                  </pic:spPr>
                </pic:pic>
              </a:graphicData>
            </a:graphic>
            <wp14:sizeRelH relativeFrom="page">
              <wp14:pctWidth>0</wp14:pctWidth>
            </wp14:sizeRelH>
            <wp14:sizeRelV relativeFrom="page">
              <wp14:pctHeight>0</wp14:pctHeight>
            </wp14:sizeRelV>
          </wp:anchor>
        </w:drawing>
      </w:r>
    </w:p>
    <w:p w14:paraId="4F931852" w14:textId="1EC8ACC8" w:rsidR="00DD6748" w:rsidRDefault="00DD6748" w:rsidP="00DD6748">
      <w:pPr>
        <w:jc w:val="center"/>
        <w:rPr>
          <w:rFonts w:ascii="Arial" w:hAnsi="Arial" w:cs="Arial"/>
          <w:b/>
          <w:bCs/>
          <w:color w:val="FFC000"/>
          <w:sz w:val="40"/>
          <w:szCs w:val="40"/>
        </w:rPr>
      </w:pPr>
    </w:p>
    <w:p w14:paraId="5918E1FF" w14:textId="77777777" w:rsidR="00DD6748" w:rsidRDefault="00DD6748" w:rsidP="00DD6748">
      <w:pPr>
        <w:rPr>
          <w:rFonts w:ascii="Arial" w:hAnsi="Arial" w:cs="Arial"/>
          <w:b/>
          <w:bCs/>
          <w:color w:val="FFC000"/>
          <w:sz w:val="40"/>
          <w:szCs w:val="40"/>
        </w:rPr>
      </w:pPr>
    </w:p>
    <w:p w14:paraId="2AA2D62B" w14:textId="77777777" w:rsidR="00DD6748" w:rsidRDefault="00DD6748" w:rsidP="00DD6748">
      <w:pPr>
        <w:jc w:val="center"/>
        <w:rPr>
          <w:rFonts w:ascii="Arial" w:hAnsi="Arial" w:cs="Arial"/>
          <w:b/>
          <w:bCs/>
          <w:color w:val="FFC000"/>
          <w:sz w:val="36"/>
          <w:szCs w:val="36"/>
        </w:rPr>
      </w:pPr>
      <w:r>
        <w:rPr>
          <w:rFonts w:ascii="Arial" w:hAnsi="Arial" w:cs="Arial"/>
          <w:b/>
          <w:bCs/>
          <w:color w:val="FFC000"/>
          <w:sz w:val="36"/>
          <w:szCs w:val="36"/>
        </w:rPr>
        <w:t>Welcome to the WSSCP</w:t>
      </w:r>
    </w:p>
    <w:p w14:paraId="43FF03FE" w14:textId="77777777" w:rsidR="00DD6748" w:rsidRDefault="00DD6748" w:rsidP="00DD6748">
      <w:pPr>
        <w:jc w:val="center"/>
        <w:rPr>
          <w:rFonts w:ascii="Arial" w:hAnsi="Arial" w:cs="Arial"/>
          <w:b/>
          <w:bCs/>
          <w:color w:val="FFC000"/>
          <w:sz w:val="36"/>
          <w:szCs w:val="36"/>
        </w:rPr>
      </w:pPr>
      <w:r>
        <w:rPr>
          <w:rFonts w:ascii="Arial" w:hAnsi="Arial" w:cs="Arial"/>
          <w:b/>
          <w:bCs/>
          <w:color w:val="FFC000"/>
          <w:sz w:val="36"/>
          <w:szCs w:val="36"/>
        </w:rPr>
        <w:t>Monthly Email Bulletin</w:t>
      </w:r>
    </w:p>
    <w:p w14:paraId="2948EEFB" w14:textId="77777777" w:rsidR="00DD6748" w:rsidRDefault="00DD6748" w:rsidP="00DD6748">
      <w:pPr>
        <w:jc w:val="center"/>
        <w:rPr>
          <w:rFonts w:ascii="Arial" w:hAnsi="Arial" w:cs="Arial"/>
          <w:b/>
          <w:bCs/>
          <w:color w:val="FFC000"/>
          <w:sz w:val="36"/>
          <w:szCs w:val="36"/>
        </w:rPr>
      </w:pPr>
      <w:r>
        <w:rPr>
          <w:rFonts w:ascii="Arial" w:hAnsi="Arial" w:cs="Arial"/>
          <w:b/>
          <w:bCs/>
          <w:color w:val="FFC000"/>
          <w:sz w:val="36"/>
          <w:szCs w:val="36"/>
        </w:rPr>
        <w:t>August 2021</w:t>
      </w:r>
    </w:p>
    <w:p w14:paraId="6E04E680" w14:textId="3A54F1AC" w:rsidR="00DD6748" w:rsidRDefault="00DD6748" w:rsidP="00DD6748">
      <w:pPr>
        <w:rPr>
          <w:rFonts w:ascii="Arial" w:hAnsi="Arial" w:cs="Arial"/>
          <w:b/>
          <w:bCs/>
          <w:color w:val="FFC000"/>
          <w:sz w:val="24"/>
          <w:szCs w:val="24"/>
        </w:rPr>
      </w:pPr>
    </w:p>
    <w:p w14:paraId="4D0BBC1A" w14:textId="67C81379" w:rsidR="00DD6748" w:rsidRDefault="00DD6748" w:rsidP="00DD6748">
      <w:pPr>
        <w:ind w:left="2880"/>
        <w:rPr>
          <w:rFonts w:ascii="Arial" w:hAnsi="Arial" w:cs="Arial"/>
          <w:color w:val="000000"/>
          <w:sz w:val="24"/>
          <w:szCs w:val="24"/>
        </w:rPr>
      </w:pPr>
      <w:r>
        <w:rPr>
          <w:noProof/>
        </w:rPr>
        <w:drawing>
          <wp:anchor distT="0" distB="0" distL="114300" distR="114300" simplePos="0" relativeHeight="251659264" behindDoc="1" locked="0" layoutInCell="1" allowOverlap="1" wp14:anchorId="050999C0" wp14:editId="43E565C0">
            <wp:simplePos x="0" y="0"/>
            <wp:positionH relativeFrom="column">
              <wp:posOffset>-713740</wp:posOffset>
            </wp:positionH>
            <wp:positionV relativeFrom="paragraph">
              <wp:posOffset>134620</wp:posOffset>
            </wp:positionV>
            <wp:extent cx="1527810" cy="8394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7810" cy="839470"/>
                    </a:xfrm>
                    <a:prstGeom prst="rect">
                      <a:avLst/>
                    </a:prstGeom>
                    <a:noFill/>
                  </pic:spPr>
                </pic:pic>
              </a:graphicData>
            </a:graphic>
            <wp14:sizeRelH relativeFrom="page">
              <wp14:pctWidth>0</wp14:pctWidth>
            </wp14:sizeRelH>
            <wp14:sizeRelV relativeFrom="page">
              <wp14:pctHeight>0</wp14:pctHeight>
            </wp14:sizeRelV>
          </wp:anchor>
        </w:drawing>
      </w:r>
    </w:p>
    <w:p w14:paraId="563C182C" w14:textId="77777777" w:rsidR="00DD6748" w:rsidRDefault="00DD6748" w:rsidP="00DD6748">
      <w:pPr>
        <w:ind w:left="1440"/>
        <w:rPr>
          <w:rFonts w:ascii="Arial" w:hAnsi="Arial" w:cs="Arial"/>
          <w:color w:val="000000"/>
          <w:sz w:val="24"/>
          <w:szCs w:val="24"/>
        </w:rPr>
      </w:pPr>
      <w:r>
        <w:rPr>
          <w:rFonts w:ascii="Arial" w:hAnsi="Arial" w:cs="Arial"/>
          <w:color w:val="000000"/>
          <w:sz w:val="24"/>
          <w:szCs w:val="24"/>
        </w:rPr>
        <w:t xml:space="preserve">The September edition of this email bulletin will look slightly different. We are changing the format we use send this email bulletin in, so that takes up less room in your inbox, looks smarter </w:t>
      </w:r>
      <w:proofErr w:type="gramStart"/>
      <w:r>
        <w:rPr>
          <w:rFonts w:ascii="Arial" w:hAnsi="Arial" w:cs="Arial"/>
          <w:color w:val="000000"/>
          <w:sz w:val="24"/>
          <w:szCs w:val="24"/>
        </w:rPr>
        <w:t>and also</w:t>
      </w:r>
      <w:proofErr w:type="gramEnd"/>
      <w:r>
        <w:rPr>
          <w:rFonts w:ascii="Arial" w:hAnsi="Arial" w:cs="Arial"/>
          <w:color w:val="000000"/>
          <w:sz w:val="24"/>
          <w:szCs w:val="24"/>
        </w:rPr>
        <w:t xml:space="preserve"> views better from a range of devices. It will still be sent from the WSSCP email address so will still be recognisable when you receive it. We would love feedback on what you think of the new version once you receive it!  </w:t>
      </w:r>
    </w:p>
    <w:p w14:paraId="5A782AF2" w14:textId="77777777" w:rsidR="00DD6748" w:rsidRDefault="00DD6748" w:rsidP="00DD6748">
      <w:pPr>
        <w:ind w:left="2880"/>
        <w:rPr>
          <w:rFonts w:ascii="Arial" w:hAnsi="Arial" w:cs="Arial"/>
          <w:color w:val="000000"/>
          <w:sz w:val="24"/>
          <w:szCs w:val="24"/>
        </w:rPr>
      </w:pPr>
    </w:p>
    <w:p w14:paraId="4F147362" w14:textId="39AC5795" w:rsidR="00DD6748" w:rsidRDefault="00DD6748" w:rsidP="00DD6748">
      <w:pPr>
        <w:ind w:left="2880"/>
        <w:rPr>
          <w:rFonts w:ascii="Arial" w:hAnsi="Arial" w:cs="Arial"/>
          <w:color w:val="000000"/>
          <w:sz w:val="24"/>
          <w:szCs w:val="24"/>
        </w:rPr>
      </w:pPr>
      <w:r>
        <w:rPr>
          <w:noProof/>
        </w:rPr>
        <w:drawing>
          <wp:anchor distT="0" distB="0" distL="114300" distR="114300" simplePos="0" relativeHeight="251660288" behindDoc="1" locked="0" layoutInCell="1" allowOverlap="1" wp14:anchorId="5C5C18F0" wp14:editId="4AB47B03">
            <wp:simplePos x="0" y="0"/>
            <wp:positionH relativeFrom="page">
              <wp:align>left</wp:align>
            </wp:positionH>
            <wp:positionV relativeFrom="paragraph">
              <wp:posOffset>255270</wp:posOffset>
            </wp:positionV>
            <wp:extent cx="1663700" cy="676275"/>
            <wp:effectExtent l="0" t="0" r="0" b="0"/>
            <wp:wrapNone/>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icture containing graphical user interfac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3700" cy="676275"/>
                    </a:xfrm>
                    <a:prstGeom prst="rect">
                      <a:avLst/>
                    </a:prstGeom>
                    <a:noFill/>
                  </pic:spPr>
                </pic:pic>
              </a:graphicData>
            </a:graphic>
            <wp14:sizeRelH relativeFrom="page">
              <wp14:pctWidth>0</wp14:pctWidth>
            </wp14:sizeRelH>
            <wp14:sizeRelV relativeFrom="page">
              <wp14:pctHeight>0</wp14:pctHeight>
            </wp14:sizeRelV>
          </wp:anchor>
        </w:drawing>
      </w:r>
    </w:p>
    <w:p w14:paraId="5E9B5EE6" w14:textId="20856CD1" w:rsidR="00DD6748" w:rsidRDefault="00DD6748" w:rsidP="00DD6748">
      <w:pPr>
        <w:ind w:left="1440"/>
        <w:rPr>
          <w:rFonts w:ascii="Arial" w:hAnsi="Arial" w:cs="Arial"/>
          <w:sz w:val="24"/>
          <w:szCs w:val="24"/>
        </w:rPr>
      </w:pPr>
      <w:r>
        <w:rPr>
          <w:rFonts w:ascii="Arial" w:hAnsi="Arial" w:cs="Arial"/>
          <w:color w:val="000000"/>
          <w:sz w:val="24"/>
          <w:szCs w:val="24"/>
        </w:rPr>
        <w:t>A new</w:t>
      </w:r>
      <w:r>
        <w:rPr>
          <w:rFonts w:ascii="Arial" w:hAnsi="Arial" w:cs="Arial"/>
          <w:sz w:val="24"/>
          <w:szCs w:val="24"/>
        </w:rPr>
        <w:t xml:space="preserve"> </w:t>
      </w:r>
      <w:proofErr w:type="gramStart"/>
      <w:r>
        <w:rPr>
          <w:rFonts w:ascii="Arial" w:hAnsi="Arial" w:cs="Arial"/>
          <w:sz w:val="24"/>
          <w:szCs w:val="24"/>
        </w:rPr>
        <w:t>7 minute</w:t>
      </w:r>
      <w:proofErr w:type="gramEnd"/>
      <w:r>
        <w:rPr>
          <w:rFonts w:ascii="Arial" w:hAnsi="Arial" w:cs="Arial"/>
          <w:sz w:val="24"/>
          <w:szCs w:val="24"/>
        </w:rPr>
        <w:t xml:space="preserve"> briefing on ICON is now available on the WSSCP website and we are encouraging practitioners to talk about in their team meetings. You can access this briefing using the link below:</w:t>
      </w:r>
    </w:p>
    <w:p w14:paraId="099497C4" w14:textId="77777777" w:rsidR="00DD6748" w:rsidRDefault="00DD6748" w:rsidP="00DD6748">
      <w:pPr>
        <w:ind w:left="1440"/>
        <w:rPr>
          <w:rFonts w:ascii="Arial" w:hAnsi="Arial" w:cs="Arial"/>
          <w:sz w:val="24"/>
          <w:szCs w:val="24"/>
        </w:rPr>
      </w:pPr>
      <w:hyperlink r:id="rId12" w:history="1">
        <w:r>
          <w:rPr>
            <w:rStyle w:val="Hyperlink"/>
            <w:rFonts w:ascii="Arial" w:hAnsi="Arial" w:cs="Arial"/>
            <w:sz w:val="24"/>
            <w:szCs w:val="24"/>
          </w:rPr>
          <w:t>https://www.westsussexscp.org.uk/wp-content/uploads/2021/08/ICON-7-minute-briefing-FINAL.pptx</w:t>
        </w:r>
      </w:hyperlink>
    </w:p>
    <w:p w14:paraId="248EF77F" w14:textId="77777777" w:rsidR="00DD6748" w:rsidRDefault="00DD6748" w:rsidP="00DD6748">
      <w:pPr>
        <w:ind w:left="1440"/>
        <w:rPr>
          <w:rFonts w:ascii="Arial" w:hAnsi="Arial" w:cs="Arial"/>
          <w:sz w:val="24"/>
          <w:szCs w:val="24"/>
        </w:rPr>
      </w:pPr>
      <w:r>
        <w:rPr>
          <w:rFonts w:ascii="Arial" w:hAnsi="Arial" w:cs="Arial"/>
          <w:sz w:val="24"/>
          <w:szCs w:val="24"/>
        </w:rPr>
        <w:t xml:space="preserve">To view other useful ICON info on the WSSCP website click on the link </w:t>
      </w:r>
      <w:proofErr w:type="gramStart"/>
      <w:r>
        <w:rPr>
          <w:rFonts w:ascii="Arial" w:hAnsi="Arial" w:cs="Arial"/>
          <w:sz w:val="24"/>
          <w:szCs w:val="24"/>
        </w:rPr>
        <w:t>below;</w:t>
      </w:r>
      <w:proofErr w:type="gramEnd"/>
    </w:p>
    <w:p w14:paraId="1BB98CF2" w14:textId="77777777" w:rsidR="00DD6748" w:rsidRDefault="00DD6748" w:rsidP="00DD6748">
      <w:pPr>
        <w:ind w:left="720" w:firstLine="720"/>
        <w:rPr>
          <w:rFonts w:ascii="Arial" w:hAnsi="Arial" w:cs="Arial"/>
          <w:sz w:val="24"/>
          <w:szCs w:val="24"/>
        </w:rPr>
      </w:pPr>
      <w:hyperlink r:id="rId13" w:history="1">
        <w:r>
          <w:rPr>
            <w:rStyle w:val="Hyperlink"/>
            <w:rFonts w:ascii="Arial" w:hAnsi="Arial" w:cs="Arial"/>
            <w:sz w:val="24"/>
            <w:szCs w:val="24"/>
          </w:rPr>
          <w:t>https://www.westsussexscp.org.uk/icon</w:t>
        </w:r>
      </w:hyperlink>
    </w:p>
    <w:p w14:paraId="3860D02B" w14:textId="77777777" w:rsidR="00DD6748" w:rsidRDefault="00DD6748" w:rsidP="00DD6748">
      <w:pPr>
        <w:ind w:left="5040"/>
        <w:rPr>
          <w:rFonts w:ascii="Arial" w:hAnsi="Arial" w:cs="Arial"/>
          <w:color w:val="000000"/>
          <w:sz w:val="24"/>
          <w:szCs w:val="24"/>
        </w:rPr>
      </w:pPr>
    </w:p>
    <w:p w14:paraId="751EDA8F" w14:textId="77777777" w:rsidR="00DD6748" w:rsidRDefault="00DD6748" w:rsidP="00DD6748">
      <w:pPr>
        <w:rPr>
          <w:color w:val="000000"/>
          <w:sz w:val="24"/>
          <w:szCs w:val="24"/>
        </w:rPr>
      </w:pPr>
    </w:p>
    <w:p w14:paraId="3BB39117" w14:textId="608FE6E3" w:rsidR="00DD6748" w:rsidRDefault="00DD6748" w:rsidP="00DD6748">
      <w:r>
        <w:rPr>
          <w:noProof/>
        </w:rPr>
        <w:drawing>
          <wp:anchor distT="0" distB="0" distL="114300" distR="114300" simplePos="0" relativeHeight="251661312" behindDoc="1" locked="0" layoutInCell="1" allowOverlap="1" wp14:anchorId="5435A63F" wp14:editId="7B64B9C2">
            <wp:simplePos x="0" y="0"/>
            <wp:positionH relativeFrom="column">
              <wp:posOffset>-831850</wp:posOffset>
            </wp:positionH>
            <wp:positionV relativeFrom="paragraph">
              <wp:posOffset>179070</wp:posOffset>
            </wp:positionV>
            <wp:extent cx="1345259" cy="63500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1149" cy="637780"/>
                    </a:xfrm>
                    <a:prstGeom prst="rect">
                      <a:avLst/>
                    </a:prstGeom>
                    <a:noFill/>
                  </pic:spPr>
                </pic:pic>
              </a:graphicData>
            </a:graphic>
            <wp14:sizeRelH relativeFrom="page">
              <wp14:pctWidth>0</wp14:pctWidth>
            </wp14:sizeRelH>
            <wp14:sizeRelV relativeFrom="page">
              <wp14:pctHeight>0</wp14:pctHeight>
            </wp14:sizeRelV>
          </wp:anchor>
        </w:drawing>
      </w:r>
    </w:p>
    <w:p w14:paraId="72D203FB" w14:textId="77777777" w:rsidR="00DD6748" w:rsidRDefault="00DD6748" w:rsidP="00DD6748">
      <w:pPr>
        <w:ind w:left="1440"/>
        <w:rPr>
          <w:rFonts w:ascii="Arial" w:hAnsi="Arial" w:cs="Arial"/>
          <w:sz w:val="24"/>
          <w:szCs w:val="24"/>
        </w:rPr>
      </w:pPr>
      <w:r>
        <w:rPr>
          <w:rFonts w:ascii="Arial" w:hAnsi="Arial" w:cs="Arial"/>
          <w:sz w:val="24"/>
          <w:szCs w:val="24"/>
        </w:rPr>
        <w:t>A webinar event being held on Tuesday 28</w:t>
      </w:r>
      <w:r>
        <w:rPr>
          <w:rFonts w:ascii="Arial" w:hAnsi="Arial" w:cs="Arial"/>
          <w:sz w:val="24"/>
          <w:szCs w:val="24"/>
          <w:vertAlign w:val="superscript"/>
        </w:rPr>
        <w:t>th</w:t>
      </w:r>
      <w:r>
        <w:rPr>
          <w:rFonts w:ascii="Arial" w:hAnsi="Arial" w:cs="Arial"/>
          <w:sz w:val="24"/>
          <w:szCs w:val="24"/>
        </w:rPr>
        <w:t xml:space="preserve"> September between 10am and 1pm and explores Contextual Safeguarding as a framework and </w:t>
      </w:r>
      <w:proofErr w:type="gramStart"/>
      <w:r>
        <w:rPr>
          <w:rFonts w:ascii="Arial" w:hAnsi="Arial" w:cs="Arial"/>
          <w:sz w:val="24"/>
          <w:szCs w:val="24"/>
        </w:rPr>
        <w:t>tool-set</w:t>
      </w:r>
      <w:proofErr w:type="gramEnd"/>
      <w:r>
        <w:rPr>
          <w:rFonts w:ascii="Arial" w:hAnsi="Arial" w:cs="Arial"/>
          <w:sz w:val="24"/>
          <w:szCs w:val="24"/>
        </w:rPr>
        <w:t xml:space="preserve"> to help practitioners safeguard adolescents from risk and harm they experience in the places and spaces they spend their time; by considering and assessing risk and vulnerability contextually. The half day webinar combines theory with real life and local applications to help practitioners find out more about Contextual Safeguarding approaches and hear from local leads and practitioners about the ways we are embedding practice throughout Sussex.</w:t>
      </w:r>
    </w:p>
    <w:p w14:paraId="7DEFB236" w14:textId="77777777" w:rsidR="00DD6748" w:rsidRDefault="00DD6748" w:rsidP="00DD6748">
      <w:pPr>
        <w:ind w:left="1440"/>
        <w:rPr>
          <w:rFonts w:ascii="Arial" w:hAnsi="Arial" w:cs="Arial"/>
          <w:sz w:val="24"/>
          <w:szCs w:val="24"/>
        </w:rPr>
      </w:pPr>
    </w:p>
    <w:p w14:paraId="6F94AF89" w14:textId="77777777" w:rsidR="00DD6748" w:rsidRDefault="00DD6748" w:rsidP="00DD6748">
      <w:pPr>
        <w:ind w:left="1440"/>
        <w:jc w:val="both"/>
        <w:rPr>
          <w:rFonts w:ascii="Arial" w:hAnsi="Arial" w:cs="Arial"/>
          <w:sz w:val="24"/>
          <w:szCs w:val="24"/>
        </w:rPr>
      </w:pPr>
      <w:r>
        <w:rPr>
          <w:rFonts w:ascii="Arial" w:hAnsi="Arial" w:cs="Arial"/>
          <w:sz w:val="24"/>
          <w:szCs w:val="24"/>
        </w:rPr>
        <w:t>Hosted by the Office for the Sussex Crime Commissioner and chaired by Chief Constable Jo Shiner, sessions include an opening plenary by Contextual Safeguarding Champion Claire Clilverd, followed by a showcase of best practice developed in East &amp; West Sussex and Brighton &amp; Hove.</w:t>
      </w:r>
    </w:p>
    <w:p w14:paraId="361F0698" w14:textId="77777777" w:rsidR="00DD6748" w:rsidRDefault="00DD6748" w:rsidP="00DD6748">
      <w:pPr>
        <w:ind w:left="1440"/>
        <w:jc w:val="both"/>
        <w:rPr>
          <w:rFonts w:ascii="Arial" w:hAnsi="Arial" w:cs="Arial"/>
          <w:sz w:val="24"/>
          <w:szCs w:val="24"/>
        </w:rPr>
      </w:pPr>
    </w:p>
    <w:p w14:paraId="5F4CB761" w14:textId="77777777" w:rsidR="00DD6748" w:rsidRDefault="00DD6748" w:rsidP="00DD6748">
      <w:pPr>
        <w:ind w:left="1440"/>
        <w:jc w:val="both"/>
        <w:rPr>
          <w:rFonts w:ascii="Arial" w:hAnsi="Arial" w:cs="Arial"/>
          <w:sz w:val="24"/>
          <w:szCs w:val="24"/>
        </w:rPr>
      </w:pPr>
      <w:r>
        <w:rPr>
          <w:rFonts w:ascii="Arial" w:hAnsi="Arial" w:cs="Arial"/>
          <w:sz w:val="24"/>
          <w:szCs w:val="24"/>
        </w:rPr>
        <w:t xml:space="preserve">The showcase is aimed at anyone working with children and young people including council and criminal justice colleagues, schools &amp; </w:t>
      </w:r>
      <w:proofErr w:type="gramStart"/>
      <w:r>
        <w:rPr>
          <w:rFonts w:ascii="Arial" w:hAnsi="Arial" w:cs="Arial"/>
          <w:sz w:val="24"/>
          <w:szCs w:val="24"/>
        </w:rPr>
        <w:t>colleges</w:t>
      </w:r>
      <w:proofErr w:type="gramEnd"/>
      <w:r>
        <w:rPr>
          <w:rFonts w:ascii="Arial" w:hAnsi="Arial" w:cs="Arial"/>
          <w:sz w:val="24"/>
          <w:szCs w:val="24"/>
        </w:rPr>
        <w:t xml:space="preserve"> and the community &amp; voluntary sector.</w:t>
      </w:r>
    </w:p>
    <w:p w14:paraId="1D23ECFE" w14:textId="77777777" w:rsidR="00DD6748" w:rsidRDefault="00DD6748" w:rsidP="00DD6748">
      <w:pPr>
        <w:ind w:left="2880"/>
        <w:jc w:val="both"/>
        <w:rPr>
          <w:rFonts w:ascii="Arial" w:hAnsi="Arial" w:cs="Arial"/>
          <w:sz w:val="24"/>
          <w:szCs w:val="24"/>
        </w:rPr>
      </w:pPr>
    </w:p>
    <w:p w14:paraId="06477D35" w14:textId="77777777" w:rsidR="00DD6748" w:rsidRDefault="00DD6748" w:rsidP="00DD6748">
      <w:pPr>
        <w:ind w:left="1440"/>
        <w:jc w:val="both"/>
        <w:rPr>
          <w:rFonts w:ascii="Arial" w:hAnsi="Arial" w:cs="Arial"/>
          <w:sz w:val="24"/>
          <w:szCs w:val="24"/>
        </w:rPr>
      </w:pPr>
      <w:r>
        <w:rPr>
          <w:rFonts w:ascii="Arial" w:hAnsi="Arial" w:cs="Arial"/>
          <w:sz w:val="24"/>
          <w:szCs w:val="24"/>
        </w:rPr>
        <w:lastRenderedPageBreak/>
        <w:t>Places can be reserved by clicking the Eventbrite link below:</w:t>
      </w:r>
    </w:p>
    <w:p w14:paraId="7F9AFED1" w14:textId="77777777" w:rsidR="00DD6748" w:rsidRDefault="00DD6748" w:rsidP="00DD6748">
      <w:pPr>
        <w:ind w:left="1440"/>
        <w:jc w:val="both"/>
        <w:rPr>
          <w:rFonts w:ascii="Arial" w:hAnsi="Arial" w:cs="Arial"/>
          <w:sz w:val="24"/>
          <w:szCs w:val="24"/>
        </w:rPr>
      </w:pPr>
      <w:hyperlink r:id="rId15" w:history="1">
        <w:r>
          <w:rPr>
            <w:rStyle w:val="Hyperlink"/>
            <w:rFonts w:ascii="Arial" w:hAnsi="Arial" w:cs="Arial"/>
            <w:sz w:val="24"/>
            <w:szCs w:val="24"/>
          </w:rPr>
          <w:t>https://www.eventbrite.co.uk/e/sussex-contextual-safeguarding-webinar-tickets-165745861333</w:t>
        </w:r>
      </w:hyperlink>
    </w:p>
    <w:p w14:paraId="782E8A57" w14:textId="77777777" w:rsidR="00DD6748" w:rsidRDefault="00DD6748" w:rsidP="00DD6748">
      <w:pPr>
        <w:ind w:left="1440"/>
        <w:jc w:val="both"/>
        <w:rPr>
          <w:rFonts w:ascii="Arial" w:hAnsi="Arial" w:cs="Arial"/>
          <w:sz w:val="24"/>
          <w:szCs w:val="24"/>
        </w:rPr>
      </w:pPr>
    </w:p>
    <w:p w14:paraId="2C7E1388" w14:textId="77777777" w:rsidR="00DD6748" w:rsidRDefault="00DD6748" w:rsidP="00DD6748"/>
    <w:p w14:paraId="7BC01FD8" w14:textId="15FD856F" w:rsidR="00DD6748" w:rsidRDefault="00DD6748" w:rsidP="00DD6748">
      <w:r>
        <w:rPr>
          <w:noProof/>
        </w:rPr>
        <w:drawing>
          <wp:anchor distT="0" distB="0" distL="114300" distR="114300" simplePos="0" relativeHeight="251662336" behindDoc="1" locked="0" layoutInCell="1" allowOverlap="1" wp14:anchorId="2937B0C8" wp14:editId="330CBC74">
            <wp:simplePos x="0" y="0"/>
            <wp:positionH relativeFrom="column">
              <wp:posOffset>-682625</wp:posOffset>
            </wp:positionH>
            <wp:positionV relativeFrom="paragraph">
              <wp:posOffset>177800</wp:posOffset>
            </wp:positionV>
            <wp:extent cx="1238250" cy="857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0" cy="857250"/>
                    </a:xfrm>
                    <a:prstGeom prst="rect">
                      <a:avLst/>
                    </a:prstGeom>
                    <a:noFill/>
                  </pic:spPr>
                </pic:pic>
              </a:graphicData>
            </a:graphic>
            <wp14:sizeRelH relativeFrom="page">
              <wp14:pctWidth>0</wp14:pctWidth>
            </wp14:sizeRelH>
            <wp14:sizeRelV relativeFrom="page">
              <wp14:pctHeight>0</wp14:pctHeight>
            </wp14:sizeRelV>
          </wp:anchor>
        </w:drawing>
      </w:r>
    </w:p>
    <w:p w14:paraId="1492A0B3" w14:textId="5B31AD04" w:rsidR="00DD6748" w:rsidRDefault="00DD6748" w:rsidP="00DD6748">
      <w:pPr>
        <w:ind w:left="1440"/>
        <w:rPr>
          <w:rFonts w:ascii="Arial" w:hAnsi="Arial" w:cs="Arial"/>
          <w:sz w:val="24"/>
          <w:szCs w:val="24"/>
        </w:rPr>
      </w:pPr>
      <w:r>
        <w:rPr>
          <w:rFonts w:ascii="Arial" w:hAnsi="Arial" w:cs="Arial"/>
          <w:sz w:val="24"/>
          <w:szCs w:val="24"/>
        </w:rPr>
        <w:t>The Self Harm Toolkit is now available on the WSSCP website and can be accessed by clicking on the link below</w:t>
      </w:r>
    </w:p>
    <w:p w14:paraId="582BB6FC" w14:textId="77777777" w:rsidR="00DD6748" w:rsidRDefault="00DD6748" w:rsidP="00DD6748">
      <w:pPr>
        <w:ind w:left="1440"/>
        <w:rPr>
          <w:rFonts w:ascii="Roboto" w:hAnsi="Roboto"/>
        </w:rPr>
      </w:pPr>
      <w:hyperlink r:id="rId17" w:history="1">
        <w:r>
          <w:rPr>
            <w:rStyle w:val="Hyperlink"/>
            <w:rFonts w:ascii="Arial" w:hAnsi="Arial" w:cs="Arial"/>
            <w:sz w:val="24"/>
            <w:szCs w:val="24"/>
          </w:rPr>
          <w:t>https://www.westsussexscp.org.uk/professionals/childrens-mental-health/children-and-young-people-who-self-harm-are-at-risk-of-suicide</w:t>
        </w:r>
      </w:hyperlink>
      <w:r>
        <w:rPr>
          <w:rFonts w:ascii="Arial" w:hAnsi="Arial" w:cs="Arial"/>
          <w:sz w:val="24"/>
          <w:szCs w:val="24"/>
        </w:rPr>
        <w:t xml:space="preserve">. This link will also take you to a video on YouTube where you will find </w:t>
      </w:r>
      <w:r>
        <w:rPr>
          <w:rFonts w:ascii="Roboto" w:hAnsi="Roboto"/>
        </w:rPr>
        <w:t>an introduction to self-harm in Children and Young people – an animation (with subtitles).</w:t>
      </w:r>
    </w:p>
    <w:p w14:paraId="2017D816" w14:textId="77777777" w:rsidR="00DD6748" w:rsidRDefault="00DD6748" w:rsidP="00DD6748">
      <w:pPr>
        <w:rPr>
          <w:rFonts w:ascii="Roboto" w:hAnsi="Roboto"/>
        </w:rPr>
      </w:pPr>
    </w:p>
    <w:p w14:paraId="4DC9851B" w14:textId="77777777" w:rsidR="00DD6748" w:rsidRDefault="00DD6748" w:rsidP="00DD6748">
      <w:pPr>
        <w:rPr>
          <w:rFonts w:ascii="Roboto" w:hAnsi="Roboto"/>
        </w:rPr>
      </w:pPr>
    </w:p>
    <w:p w14:paraId="470430BA" w14:textId="77777777" w:rsidR="00DD6748" w:rsidRDefault="00DD6748" w:rsidP="00DD6748">
      <w:pPr>
        <w:rPr>
          <w:rFonts w:ascii="Roboto" w:hAnsi="Roboto"/>
        </w:rPr>
      </w:pPr>
      <w:r>
        <w:rPr>
          <w:rFonts w:ascii="Roboto" w:hAnsi="Roboto"/>
        </w:rPr>
        <w:t xml:space="preserve">                                                            </w:t>
      </w:r>
    </w:p>
    <w:p w14:paraId="06CE3A32" w14:textId="25F48252" w:rsidR="00DD6748" w:rsidRDefault="00DD6748" w:rsidP="00DD6748">
      <w:pPr>
        <w:ind w:left="1440"/>
        <w:rPr>
          <w:rFonts w:ascii="Arial" w:hAnsi="Arial" w:cs="Arial"/>
          <w:sz w:val="24"/>
          <w:szCs w:val="24"/>
        </w:rPr>
      </w:pPr>
      <w:r>
        <w:rPr>
          <w:noProof/>
        </w:rPr>
        <w:drawing>
          <wp:anchor distT="0" distB="0" distL="114300" distR="114300" simplePos="0" relativeHeight="251663360" behindDoc="1" locked="0" layoutInCell="1" allowOverlap="1" wp14:anchorId="58859FBA" wp14:editId="1223C5CD">
            <wp:simplePos x="0" y="0"/>
            <wp:positionH relativeFrom="column">
              <wp:posOffset>-721360</wp:posOffset>
            </wp:positionH>
            <wp:positionV relativeFrom="paragraph">
              <wp:posOffset>115570</wp:posOffset>
            </wp:positionV>
            <wp:extent cx="1181100" cy="10706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81100" cy="10706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4"/>
          <w:szCs w:val="24"/>
        </w:rPr>
        <w:t>There is a new podcast from the NSPCC available about Preventing Harmful Sexual Behaviour. Click on the link below to access this:</w:t>
      </w:r>
    </w:p>
    <w:p w14:paraId="309B55D9" w14:textId="29D18EFA" w:rsidR="00DD6748" w:rsidRDefault="00DD6748" w:rsidP="00DD6748">
      <w:pPr>
        <w:rPr>
          <w:rFonts w:ascii="Arial" w:hAnsi="Arial" w:cs="Arial"/>
          <w:sz w:val="24"/>
          <w:szCs w:val="24"/>
        </w:rPr>
      </w:pPr>
      <w:r>
        <w:rPr>
          <w:rFonts w:ascii="Arial" w:hAnsi="Arial" w:cs="Arial"/>
          <w:sz w:val="24"/>
          <w:szCs w:val="24"/>
        </w:rPr>
        <w:t>                     </w:t>
      </w:r>
      <w:hyperlink r:id="rId19" w:history="1">
        <w:r>
          <w:rPr>
            <w:rStyle w:val="Hyperlink"/>
            <w:rFonts w:ascii="Arial" w:hAnsi="Arial" w:cs="Arial"/>
            <w:color w:val="0000FF"/>
            <w:sz w:val="24"/>
            <w:szCs w:val="24"/>
          </w:rPr>
          <w:t>Podcast: preventing harmful sexual behaviour | NSPCC Learning</w:t>
        </w:r>
      </w:hyperlink>
    </w:p>
    <w:p w14:paraId="52393CD3" w14:textId="77777777" w:rsidR="00DD6748" w:rsidRDefault="00DD6748" w:rsidP="00DD6748">
      <w:pPr>
        <w:rPr>
          <w:rFonts w:ascii="Arial" w:hAnsi="Arial" w:cs="Arial"/>
          <w:sz w:val="24"/>
          <w:szCs w:val="24"/>
        </w:rPr>
      </w:pPr>
      <w:r>
        <w:rPr>
          <w:rFonts w:ascii="Arial" w:hAnsi="Arial" w:cs="Arial"/>
          <w:sz w:val="24"/>
          <w:szCs w:val="24"/>
        </w:rPr>
        <w:t xml:space="preserve">                                                   </w:t>
      </w:r>
    </w:p>
    <w:p w14:paraId="78DF4011" w14:textId="77777777" w:rsidR="00DD6748" w:rsidRDefault="00DD6748" w:rsidP="00DD6748">
      <w:pPr>
        <w:rPr>
          <w:rFonts w:ascii="Roboto" w:hAnsi="Roboto"/>
        </w:rPr>
      </w:pPr>
    </w:p>
    <w:p w14:paraId="27A9CF14" w14:textId="77777777" w:rsidR="00DD6748" w:rsidRDefault="00DD6748" w:rsidP="00DD6748">
      <w:pPr>
        <w:rPr>
          <w:rFonts w:ascii="Arial" w:hAnsi="Arial" w:cs="Arial"/>
          <w:sz w:val="24"/>
          <w:szCs w:val="24"/>
        </w:rPr>
      </w:pPr>
    </w:p>
    <w:p w14:paraId="3879F255" w14:textId="77777777" w:rsidR="00DD6748" w:rsidRDefault="00DD6748" w:rsidP="00DD6748"/>
    <w:p w14:paraId="031EE977" w14:textId="77777777" w:rsidR="00DD6748" w:rsidRDefault="00DD6748" w:rsidP="00DD6748"/>
    <w:p w14:paraId="1AEFBC77" w14:textId="77777777" w:rsidR="00DD6748" w:rsidRDefault="00DD6748" w:rsidP="00DD6748"/>
    <w:p w14:paraId="291EB2B0" w14:textId="7A1DD42E" w:rsidR="00DD6748" w:rsidRDefault="00DD6748" w:rsidP="00DD6748">
      <w:pPr>
        <w:rPr>
          <w:rFonts w:ascii="Arial" w:hAnsi="Arial" w:cs="Arial"/>
        </w:rPr>
      </w:pPr>
      <w:r>
        <w:rPr>
          <w:rFonts w:ascii="Arial" w:hAnsi="Arial" w:cs="Arial"/>
        </w:rPr>
        <w:t>Kind Regards,</w:t>
      </w:r>
    </w:p>
    <w:p w14:paraId="6561D654" w14:textId="75684AD3" w:rsidR="00DD6748" w:rsidRDefault="00DD6748" w:rsidP="00DD6748">
      <w:pPr>
        <w:rPr>
          <w:rFonts w:ascii="Arial" w:hAnsi="Arial" w:cs="Arial"/>
        </w:rPr>
      </w:pPr>
    </w:p>
    <w:p w14:paraId="3D0B7996" w14:textId="6EA6F3DD" w:rsidR="00DD6748" w:rsidRDefault="00DD6748" w:rsidP="00DD6748">
      <w:pPr>
        <w:rPr>
          <w:rFonts w:ascii="Arial" w:hAnsi="Arial" w:cs="Arial"/>
        </w:rPr>
      </w:pPr>
      <w:r>
        <w:rPr>
          <w:rFonts w:ascii="Arial" w:hAnsi="Arial" w:cs="Arial"/>
        </w:rPr>
        <w:t>Lucy Short</w:t>
      </w:r>
    </w:p>
    <w:p w14:paraId="15E650E3" w14:textId="3DEE9823" w:rsidR="00DD6748" w:rsidRDefault="00DD6748" w:rsidP="00DD6748">
      <w:pPr>
        <w:rPr>
          <w:rFonts w:ascii="Arial" w:hAnsi="Arial" w:cs="Arial"/>
        </w:rPr>
      </w:pPr>
      <w:r>
        <w:rPr>
          <w:rFonts w:ascii="Arial" w:hAnsi="Arial" w:cs="Arial"/>
        </w:rPr>
        <w:t>WSSCP Learning &amp; Development Officer</w:t>
      </w:r>
    </w:p>
    <w:p w14:paraId="19B9CA61" w14:textId="77777777" w:rsidR="00DD6748" w:rsidRDefault="00DD6748" w:rsidP="00DD6748"/>
    <w:p w14:paraId="0795A6CF" w14:textId="77777777" w:rsidR="00DD6748" w:rsidRDefault="00DD6748" w:rsidP="00DD6748"/>
    <w:p w14:paraId="15F91AED" w14:textId="77777777" w:rsidR="00A77638" w:rsidRDefault="00DD6748"/>
    <w:sectPr w:rsidR="00A776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748"/>
    <w:rsid w:val="00801CB8"/>
    <w:rsid w:val="00CA566E"/>
    <w:rsid w:val="00DD6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4F9A2A8"/>
  <w15:chartTrackingRefBased/>
  <w15:docId w15:val="{55961702-854C-41B1-B0AC-E167666D8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74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674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31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stsussexscp.org.uk/icon" TargetMode="External"/><Relationship Id="rId18" Type="http://schemas.openxmlformats.org/officeDocument/2006/relationships/image" Target="media/image6.w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westsussexscp.org.uk/wp-content/uploads/2021/08/ICON-7-minute-briefing-FINAL.pptx" TargetMode="External"/><Relationship Id="rId17" Type="http://schemas.openxmlformats.org/officeDocument/2006/relationships/hyperlink" Target="https://www.westsussexscp.org.uk/professionals/childrens-mental-health/children-and-young-people-who-self-harm-are-at-risk-of-suicide"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hyperlink" Target="https://www.eventbrite.co.uk/e/sussex-contextual-safeguarding-webinar-tickets-165745861333" TargetMode="External"/><Relationship Id="rId10" Type="http://schemas.openxmlformats.org/officeDocument/2006/relationships/image" Target="media/image2.jpeg"/><Relationship Id="rId19" Type="http://schemas.openxmlformats.org/officeDocument/2006/relationships/hyperlink" Target="https://learning.nspcc.org.uk/news/2020/february/podcast-preventing-harmful-sexual-behaviour"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f196ca63-4188-43e5-8308-d4d18e28cbae;2021-11-22 13:47:49;PENDINGCLASSIFICATION;False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Props1.xml><?xml version="1.0" encoding="utf-8"?>
<ds:datastoreItem xmlns:ds="http://schemas.openxmlformats.org/officeDocument/2006/customXml" ds:itemID="{1E5ADC64-B0BA-43AA-A165-E39E822B8EF5}"/>
</file>

<file path=customXml/itemProps2.xml><?xml version="1.0" encoding="utf-8"?>
<ds:datastoreItem xmlns:ds="http://schemas.openxmlformats.org/officeDocument/2006/customXml" ds:itemID="{6352BA86-5FC4-48F0-9910-3769B39F4D8F}"/>
</file>

<file path=customXml/itemProps3.xml><?xml version="1.0" encoding="utf-8"?>
<ds:datastoreItem xmlns:ds="http://schemas.openxmlformats.org/officeDocument/2006/customXml" ds:itemID="{52D08563-96B6-42B7-B1E0-F877EE9BB78F}"/>
</file>

<file path=customXml/itemProps4.xml><?xml version="1.0" encoding="utf-8"?>
<ds:datastoreItem xmlns:ds="http://schemas.openxmlformats.org/officeDocument/2006/customXml" ds:itemID="{330DAD56-3748-474C-B44B-3789A791B131}"/>
</file>

<file path=customXml/itemProps5.xml><?xml version="1.0" encoding="utf-8"?>
<ds:datastoreItem xmlns:ds="http://schemas.openxmlformats.org/officeDocument/2006/customXml" ds:itemID="{A42C9E7E-E32F-43D0-BF53-6A5C53ABC74F}"/>
</file>

<file path=docProps/app.xml><?xml version="1.0" encoding="utf-8"?>
<Properties xmlns="http://schemas.openxmlformats.org/officeDocument/2006/extended-properties" xmlns:vt="http://schemas.openxmlformats.org/officeDocument/2006/docPropsVTypes">
  <Template>Normal</Template>
  <TotalTime>6</TotalTime>
  <Pages>2</Pages>
  <Words>514</Words>
  <Characters>2931</Characters>
  <Application>Microsoft Office Word</Application>
  <DocSecurity>0</DocSecurity>
  <Lines>24</Lines>
  <Paragraphs>6</Paragraphs>
  <ScaleCrop>false</ScaleCrop>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Short</dc:creator>
  <cp:keywords/>
  <dc:description/>
  <cp:lastModifiedBy>Lucy Short</cp:lastModifiedBy>
  <cp:revision>1</cp:revision>
  <dcterms:created xsi:type="dcterms:W3CDTF">2021-11-22T13:41:00Z</dcterms:created>
  <dcterms:modified xsi:type="dcterms:W3CDTF">2021-11-22T13:47:00Z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0x01010008FB9B3217D433459C91B5CF793C1D7900E8026BE243ED1246879DE87D35D46EF3</vt:lpwstr>
  </property>
  <property fmtid="{D5CDD505-2E9C-101B-9397-08002B2CF9AE}" pid="3" name="WSCC_x0020_Category">
    <vt:lpwstr/>
  </property>
  <property fmtid="{D5CDD505-2E9C-101B-9397-08002B2CF9AE}" pid="4" name="WSCC Category">
    <vt:lpwstr/>
  </property>
</Properties>
</file>