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077ED" w14:textId="77777777" w:rsidR="00D16671" w:rsidRDefault="00D16671" w:rsidP="00F50DDC">
      <w:pPr>
        <w:jc w:val="center"/>
        <w:rPr>
          <w:rFonts w:ascii="Verdana" w:hAnsi="Verdana"/>
          <w:b/>
          <w:bCs/>
          <w:color w:val="00B050"/>
          <w:sz w:val="36"/>
          <w:szCs w:val="36"/>
        </w:rPr>
      </w:pPr>
    </w:p>
    <w:p w14:paraId="6EE63DDE" w14:textId="260EB5C8" w:rsidR="00F50DDC" w:rsidRPr="00D16671" w:rsidRDefault="00F50DDC" w:rsidP="00F50DDC">
      <w:pPr>
        <w:jc w:val="center"/>
        <w:rPr>
          <w:rFonts w:ascii="Verdana" w:hAnsi="Verdana"/>
          <w:b/>
          <w:bCs/>
          <w:color w:val="0000CC"/>
          <w:sz w:val="36"/>
          <w:szCs w:val="36"/>
        </w:rPr>
      </w:pPr>
      <w:r w:rsidRPr="00D16671">
        <w:rPr>
          <w:rFonts w:ascii="Verdana" w:hAnsi="Verdana"/>
          <w:b/>
          <w:bCs/>
          <w:color w:val="0000CC"/>
          <w:sz w:val="36"/>
          <w:szCs w:val="36"/>
        </w:rPr>
        <w:t>Local Authority Designated Officers</w:t>
      </w:r>
    </w:p>
    <w:p w14:paraId="5134D3B7" w14:textId="3BA32891" w:rsidR="003D3530" w:rsidRPr="00D16671" w:rsidRDefault="001213BA" w:rsidP="00632BA4">
      <w:pPr>
        <w:jc w:val="center"/>
        <w:rPr>
          <w:rFonts w:ascii="Verdana" w:hAnsi="Verdana"/>
          <w:b/>
          <w:bCs/>
          <w:color w:val="0000CC"/>
          <w:sz w:val="36"/>
          <w:szCs w:val="36"/>
        </w:rPr>
      </w:pPr>
      <w:r w:rsidRPr="00D16671">
        <w:rPr>
          <w:rFonts w:ascii="Verdana" w:hAnsi="Verdana"/>
          <w:b/>
          <w:bCs/>
          <w:color w:val="0000CC"/>
          <w:sz w:val="36"/>
          <w:szCs w:val="36"/>
        </w:rPr>
        <w:t>(</w:t>
      </w:r>
      <w:r w:rsidR="003D3530" w:rsidRPr="00D16671">
        <w:rPr>
          <w:rFonts w:ascii="Verdana" w:hAnsi="Verdana"/>
          <w:b/>
          <w:bCs/>
          <w:color w:val="0000CC"/>
          <w:sz w:val="36"/>
          <w:szCs w:val="36"/>
        </w:rPr>
        <w:t>LADO</w:t>
      </w:r>
      <w:r w:rsidRPr="00D16671">
        <w:rPr>
          <w:rFonts w:ascii="Verdana" w:hAnsi="Verdana"/>
          <w:b/>
          <w:bCs/>
          <w:color w:val="0000CC"/>
          <w:sz w:val="36"/>
          <w:szCs w:val="36"/>
        </w:rPr>
        <w:t>)</w:t>
      </w:r>
    </w:p>
    <w:p w14:paraId="10F3C61E" w14:textId="18D75BE3" w:rsidR="003D3530" w:rsidRPr="00D16671" w:rsidRDefault="000F1D4E" w:rsidP="00632BA4">
      <w:pPr>
        <w:jc w:val="center"/>
        <w:rPr>
          <w:rFonts w:ascii="Verdana" w:hAnsi="Verdana"/>
          <w:b/>
          <w:bCs/>
          <w:color w:val="0000CC"/>
          <w:sz w:val="36"/>
          <w:szCs w:val="36"/>
        </w:rPr>
      </w:pPr>
      <w:r w:rsidRPr="00D16671">
        <w:rPr>
          <w:rFonts w:ascii="Verdana" w:hAnsi="Verdana"/>
          <w:b/>
          <w:bCs/>
          <w:color w:val="0000CC"/>
          <w:sz w:val="36"/>
          <w:szCs w:val="36"/>
        </w:rPr>
        <w:t>Myth Bust</w:t>
      </w:r>
      <w:r w:rsidR="00846C54" w:rsidRPr="00D16671">
        <w:rPr>
          <w:rFonts w:ascii="Verdana" w:hAnsi="Verdana"/>
          <w:b/>
          <w:bCs/>
          <w:color w:val="0000CC"/>
          <w:sz w:val="36"/>
          <w:szCs w:val="36"/>
        </w:rPr>
        <w:t>ing</w:t>
      </w:r>
      <w:r w:rsidRPr="00D16671">
        <w:rPr>
          <w:rFonts w:ascii="Verdana" w:hAnsi="Verdana"/>
          <w:b/>
          <w:bCs/>
          <w:color w:val="0000CC"/>
          <w:sz w:val="36"/>
          <w:szCs w:val="36"/>
        </w:rPr>
        <w:t xml:space="preserve"> Factsheet</w:t>
      </w:r>
    </w:p>
    <w:p w14:paraId="65CABDDD" w14:textId="7311DC6E" w:rsidR="003D3530" w:rsidRPr="00F045E6" w:rsidRDefault="003D3530" w:rsidP="00632BA4">
      <w:pPr>
        <w:jc w:val="both"/>
        <w:rPr>
          <w:rFonts w:ascii="Verdana" w:hAnsi="Verdana"/>
          <w:b/>
          <w:bCs/>
          <w:color w:val="FF0000"/>
          <w:sz w:val="28"/>
          <w:szCs w:val="28"/>
        </w:rPr>
      </w:pPr>
      <w:r w:rsidRPr="003D3530">
        <w:rPr>
          <w:rFonts w:ascii="Verdana" w:hAnsi="Verdana"/>
          <w:b/>
          <w:bCs/>
          <w:color w:val="FF0000"/>
          <w:sz w:val="28"/>
          <w:szCs w:val="28"/>
        </w:rPr>
        <w:t xml:space="preserve"> </w:t>
      </w:r>
    </w:p>
    <w:p w14:paraId="6F4E209D" w14:textId="0F425403" w:rsidR="003D3530" w:rsidRDefault="003D3530" w:rsidP="00767F8B">
      <w:pPr>
        <w:pStyle w:val="ListParagraph"/>
        <w:numPr>
          <w:ilvl w:val="0"/>
          <w:numId w:val="2"/>
        </w:numPr>
        <w:jc w:val="both"/>
        <w:rPr>
          <w:rFonts w:ascii="Verdana" w:hAnsi="Verdana"/>
          <w:b/>
          <w:bCs/>
          <w:sz w:val="24"/>
          <w:szCs w:val="24"/>
        </w:rPr>
      </w:pPr>
      <w:r w:rsidRPr="00063D27">
        <w:rPr>
          <w:rFonts w:ascii="Verdana" w:hAnsi="Verdana"/>
          <w:b/>
          <w:bCs/>
          <w:sz w:val="24"/>
          <w:szCs w:val="24"/>
        </w:rPr>
        <w:t>Do</w:t>
      </w:r>
      <w:r w:rsidR="00C62B97">
        <w:rPr>
          <w:rFonts w:ascii="Verdana" w:hAnsi="Verdana"/>
          <w:b/>
          <w:bCs/>
          <w:sz w:val="24"/>
          <w:szCs w:val="24"/>
        </w:rPr>
        <w:t>es</w:t>
      </w:r>
      <w:r w:rsidRPr="00063D27">
        <w:rPr>
          <w:rFonts w:ascii="Verdana" w:hAnsi="Verdana"/>
          <w:b/>
          <w:bCs/>
          <w:sz w:val="24"/>
          <w:szCs w:val="24"/>
        </w:rPr>
        <w:t xml:space="preserve"> you</w:t>
      </w:r>
      <w:r w:rsidR="00C62B97">
        <w:rPr>
          <w:rFonts w:ascii="Verdana" w:hAnsi="Verdana"/>
          <w:b/>
          <w:bCs/>
          <w:sz w:val="24"/>
          <w:szCs w:val="24"/>
        </w:rPr>
        <w:t>r</w:t>
      </w:r>
      <w:r w:rsidRPr="00063D27">
        <w:rPr>
          <w:rFonts w:ascii="Verdana" w:hAnsi="Verdana"/>
          <w:b/>
          <w:bCs/>
          <w:sz w:val="24"/>
          <w:szCs w:val="24"/>
        </w:rPr>
        <w:t xml:space="preserve"> work</w:t>
      </w:r>
      <w:r w:rsidR="00C62B97">
        <w:rPr>
          <w:rFonts w:ascii="Verdana" w:hAnsi="Verdana"/>
          <w:b/>
          <w:bCs/>
          <w:sz w:val="24"/>
          <w:szCs w:val="24"/>
        </w:rPr>
        <w:t xml:space="preserve"> include</w:t>
      </w:r>
      <w:r w:rsidR="000F1D4E" w:rsidRPr="00063D27">
        <w:rPr>
          <w:rFonts w:ascii="Verdana" w:hAnsi="Verdana"/>
          <w:b/>
          <w:bCs/>
          <w:sz w:val="24"/>
          <w:szCs w:val="24"/>
        </w:rPr>
        <w:t xml:space="preserve"> safeguard</w:t>
      </w:r>
      <w:r w:rsidR="00C62B97">
        <w:rPr>
          <w:rFonts w:ascii="Verdana" w:hAnsi="Verdana"/>
          <w:b/>
          <w:bCs/>
          <w:sz w:val="24"/>
          <w:szCs w:val="24"/>
        </w:rPr>
        <w:t>ing</w:t>
      </w:r>
      <w:r w:rsidRPr="00063D27">
        <w:rPr>
          <w:rFonts w:ascii="Verdana" w:hAnsi="Verdana"/>
          <w:b/>
          <w:bCs/>
          <w:sz w:val="24"/>
          <w:szCs w:val="24"/>
        </w:rPr>
        <w:t xml:space="preserve"> adults?</w:t>
      </w:r>
    </w:p>
    <w:p w14:paraId="43B2A632" w14:textId="74A5E1FE" w:rsidR="003D3530" w:rsidRDefault="00F045E6" w:rsidP="00F50DDC">
      <w:pPr>
        <w:pStyle w:val="ListParagraph"/>
        <w:ind w:left="360"/>
        <w:jc w:val="both"/>
        <w:rPr>
          <w:rFonts w:ascii="Verdana" w:hAnsi="Verdana"/>
          <w:sz w:val="24"/>
          <w:szCs w:val="24"/>
        </w:rPr>
      </w:pPr>
      <w:r w:rsidRPr="00F045E6">
        <w:rPr>
          <w:rFonts w:ascii="Verdana" w:hAnsi="Verdana"/>
          <w:sz w:val="24"/>
          <w:szCs w:val="24"/>
        </w:rPr>
        <w:t>No, the LADO only manages allegations for adults who work or volunteer with children.</w:t>
      </w:r>
      <w:r>
        <w:rPr>
          <w:rFonts w:ascii="Verdana" w:hAnsi="Verdana"/>
          <w:sz w:val="24"/>
          <w:szCs w:val="24"/>
        </w:rPr>
        <w:t xml:space="preserve"> There is no direct equivalent LADO for people who work with adults, although you could contact their regulatory body, for example </w:t>
      </w:r>
      <w:hyperlink r:id="rId10" w:history="1">
        <w:r w:rsidR="001213BA" w:rsidRPr="001213BA">
          <w:rPr>
            <w:rStyle w:val="Hyperlink"/>
            <w:rFonts w:ascii="Verdana" w:hAnsi="Verdana"/>
            <w:sz w:val="24"/>
            <w:szCs w:val="24"/>
          </w:rPr>
          <w:t>Health &amp; Care Professionals Council (HCPC)</w:t>
        </w:r>
      </w:hyperlink>
      <w:r>
        <w:rPr>
          <w:rFonts w:ascii="Verdana" w:hAnsi="Verdana"/>
          <w:sz w:val="24"/>
          <w:szCs w:val="24"/>
        </w:rPr>
        <w:t xml:space="preserve">, </w:t>
      </w:r>
      <w:hyperlink r:id="rId11" w:history="1">
        <w:r w:rsidR="001213BA" w:rsidRPr="001213BA">
          <w:rPr>
            <w:rStyle w:val="Hyperlink"/>
            <w:rFonts w:ascii="Verdana" w:hAnsi="Verdana"/>
            <w:sz w:val="24"/>
            <w:szCs w:val="24"/>
          </w:rPr>
          <w:t>Social Work England</w:t>
        </w:r>
      </w:hyperlink>
      <w:r w:rsidR="0069749F">
        <w:rPr>
          <w:rFonts w:ascii="Verdana" w:hAnsi="Verdana"/>
          <w:sz w:val="24"/>
          <w:szCs w:val="24"/>
        </w:rPr>
        <w:t>,</w:t>
      </w:r>
      <w:r>
        <w:rPr>
          <w:rFonts w:ascii="Verdana" w:hAnsi="Verdana"/>
          <w:sz w:val="24"/>
          <w:szCs w:val="24"/>
        </w:rPr>
        <w:t xml:space="preserve"> </w:t>
      </w:r>
      <w:hyperlink r:id="rId12" w:history="1">
        <w:r w:rsidR="001213BA" w:rsidRPr="001213BA">
          <w:rPr>
            <w:rStyle w:val="Hyperlink"/>
            <w:rFonts w:ascii="Verdana" w:hAnsi="Verdana"/>
            <w:sz w:val="24"/>
            <w:szCs w:val="24"/>
          </w:rPr>
          <w:t>General Medical Council</w:t>
        </w:r>
      </w:hyperlink>
      <w:r w:rsidR="001213BA">
        <w:rPr>
          <w:rFonts w:ascii="Verdana" w:hAnsi="Verdana"/>
          <w:sz w:val="24"/>
          <w:szCs w:val="24"/>
        </w:rPr>
        <w:t xml:space="preserve"> </w:t>
      </w:r>
      <w:r w:rsidR="0069749F">
        <w:rPr>
          <w:rFonts w:ascii="Verdana" w:hAnsi="Verdana"/>
          <w:sz w:val="24"/>
          <w:szCs w:val="24"/>
        </w:rPr>
        <w:t xml:space="preserve">or the </w:t>
      </w:r>
      <w:hyperlink r:id="rId13" w:history="1">
        <w:r w:rsidR="00233418" w:rsidRPr="00233418">
          <w:rPr>
            <w:rStyle w:val="Hyperlink"/>
            <w:rFonts w:ascii="Verdana" w:hAnsi="Verdana"/>
            <w:sz w:val="24"/>
            <w:szCs w:val="24"/>
          </w:rPr>
          <w:t>Care Quality Commission</w:t>
        </w:r>
      </w:hyperlink>
      <w:r w:rsidR="00233418">
        <w:rPr>
          <w:rFonts w:ascii="Verdana" w:hAnsi="Verdana"/>
          <w:sz w:val="24"/>
          <w:szCs w:val="24"/>
        </w:rPr>
        <w:t xml:space="preserve"> </w:t>
      </w:r>
      <w:r>
        <w:rPr>
          <w:rFonts w:ascii="Verdana" w:hAnsi="Verdana"/>
          <w:sz w:val="24"/>
          <w:szCs w:val="24"/>
        </w:rPr>
        <w:t xml:space="preserve">to report concerns. </w:t>
      </w:r>
    </w:p>
    <w:p w14:paraId="787D5ACF" w14:textId="77777777" w:rsidR="00F045E6" w:rsidRPr="00F045E6" w:rsidRDefault="00F045E6" w:rsidP="00F50DDC">
      <w:pPr>
        <w:pStyle w:val="ListParagraph"/>
        <w:ind w:left="360"/>
        <w:jc w:val="both"/>
        <w:rPr>
          <w:rFonts w:ascii="Verdana" w:hAnsi="Verdana"/>
          <w:sz w:val="24"/>
          <w:szCs w:val="24"/>
        </w:rPr>
      </w:pPr>
    </w:p>
    <w:p w14:paraId="5ADAB6FA" w14:textId="7C11A86A" w:rsidR="003D3530" w:rsidRDefault="00C62B97" w:rsidP="00767F8B">
      <w:pPr>
        <w:pStyle w:val="ListParagraph"/>
        <w:numPr>
          <w:ilvl w:val="0"/>
          <w:numId w:val="2"/>
        </w:numPr>
        <w:jc w:val="both"/>
        <w:rPr>
          <w:rFonts w:ascii="Verdana" w:hAnsi="Verdana"/>
          <w:b/>
          <w:bCs/>
          <w:sz w:val="24"/>
          <w:szCs w:val="24"/>
        </w:rPr>
      </w:pPr>
      <w:r>
        <w:rPr>
          <w:rFonts w:ascii="Verdana" w:hAnsi="Verdana"/>
          <w:b/>
          <w:bCs/>
          <w:sz w:val="24"/>
          <w:szCs w:val="24"/>
        </w:rPr>
        <w:t>Can I contact you if I just want to ask a question?</w:t>
      </w:r>
    </w:p>
    <w:p w14:paraId="243854F3" w14:textId="670AF28A" w:rsidR="003D3530" w:rsidRDefault="00F045E6" w:rsidP="00F50DDC">
      <w:pPr>
        <w:pStyle w:val="ListParagraph"/>
        <w:ind w:left="360"/>
        <w:jc w:val="both"/>
        <w:rPr>
          <w:rFonts w:ascii="Verdana" w:hAnsi="Verdana"/>
          <w:sz w:val="24"/>
          <w:szCs w:val="24"/>
        </w:rPr>
      </w:pPr>
      <w:r w:rsidRPr="00F045E6">
        <w:rPr>
          <w:rFonts w:ascii="Verdana" w:hAnsi="Verdana"/>
          <w:sz w:val="24"/>
          <w:szCs w:val="24"/>
        </w:rPr>
        <w:t>Yes, please do, this is what we are here for – there is no such thing as a silly question!!</w:t>
      </w:r>
    </w:p>
    <w:p w14:paraId="2A079497" w14:textId="77777777" w:rsidR="00E9384E" w:rsidRPr="00E9384E" w:rsidRDefault="00E9384E" w:rsidP="00F50DDC">
      <w:pPr>
        <w:pStyle w:val="ListParagraph"/>
        <w:ind w:left="360"/>
        <w:jc w:val="both"/>
        <w:rPr>
          <w:rFonts w:ascii="Verdana" w:hAnsi="Verdana"/>
          <w:sz w:val="24"/>
          <w:szCs w:val="24"/>
        </w:rPr>
      </w:pPr>
    </w:p>
    <w:p w14:paraId="7E07FBAC" w14:textId="2F659A61" w:rsidR="003D3530" w:rsidRDefault="00C62B97" w:rsidP="00767F8B">
      <w:pPr>
        <w:pStyle w:val="ListParagraph"/>
        <w:numPr>
          <w:ilvl w:val="0"/>
          <w:numId w:val="2"/>
        </w:numPr>
        <w:jc w:val="both"/>
        <w:rPr>
          <w:rFonts w:ascii="Verdana" w:hAnsi="Verdana"/>
          <w:b/>
          <w:bCs/>
          <w:sz w:val="24"/>
          <w:szCs w:val="24"/>
        </w:rPr>
      </w:pPr>
      <w:r>
        <w:rPr>
          <w:rFonts w:ascii="Verdana" w:hAnsi="Verdana"/>
          <w:b/>
          <w:bCs/>
          <w:sz w:val="24"/>
          <w:szCs w:val="24"/>
        </w:rPr>
        <w:t>Do you only</w:t>
      </w:r>
      <w:r w:rsidR="000F1D4E" w:rsidRPr="00063D27">
        <w:rPr>
          <w:rFonts w:ascii="Verdana" w:hAnsi="Verdana"/>
          <w:b/>
          <w:bCs/>
          <w:sz w:val="24"/>
          <w:szCs w:val="24"/>
        </w:rPr>
        <w:t xml:space="preserve"> work with</w:t>
      </w:r>
      <w:r w:rsidR="003D3530" w:rsidRPr="00063D27">
        <w:rPr>
          <w:rFonts w:ascii="Verdana" w:hAnsi="Verdana"/>
          <w:b/>
          <w:bCs/>
          <w:sz w:val="24"/>
          <w:szCs w:val="24"/>
        </w:rPr>
        <w:t xml:space="preserve"> organisations who</w:t>
      </w:r>
      <w:r w:rsidR="000F1D4E" w:rsidRPr="00063D27">
        <w:rPr>
          <w:rFonts w:ascii="Verdana" w:hAnsi="Verdana"/>
          <w:b/>
          <w:bCs/>
          <w:sz w:val="24"/>
          <w:szCs w:val="24"/>
        </w:rPr>
        <w:t xml:space="preserve"> have paid employees</w:t>
      </w:r>
      <w:r>
        <w:rPr>
          <w:rFonts w:ascii="Verdana" w:hAnsi="Verdana"/>
          <w:b/>
          <w:bCs/>
          <w:sz w:val="24"/>
          <w:szCs w:val="24"/>
        </w:rPr>
        <w:t>?</w:t>
      </w:r>
    </w:p>
    <w:p w14:paraId="393275C5" w14:textId="5968BB88" w:rsidR="003D3530" w:rsidRDefault="00F045E6" w:rsidP="001213BA">
      <w:pPr>
        <w:pStyle w:val="ListParagraph"/>
        <w:ind w:left="360"/>
        <w:jc w:val="both"/>
        <w:rPr>
          <w:rFonts w:ascii="Verdana" w:hAnsi="Verdana"/>
          <w:sz w:val="24"/>
          <w:szCs w:val="24"/>
        </w:rPr>
      </w:pPr>
      <w:r w:rsidRPr="00F045E6">
        <w:rPr>
          <w:rFonts w:ascii="Verdana" w:hAnsi="Verdana"/>
          <w:sz w:val="24"/>
          <w:szCs w:val="24"/>
        </w:rPr>
        <w:t xml:space="preserve">No, the LADO </w:t>
      </w:r>
      <w:r w:rsidR="006C173E">
        <w:rPr>
          <w:rFonts w:ascii="Verdana" w:hAnsi="Verdana"/>
          <w:sz w:val="24"/>
          <w:szCs w:val="24"/>
        </w:rPr>
        <w:t>works with organisations whether the person is a paid employee or volunteer</w:t>
      </w:r>
      <w:r w:rsidRPr="00F045E6">
        <w:rPr>
          <w:rFonts w:ascii="Verdana" w:hAnsi="Verdana"/>
          <w:sz w:val="24"/>
          <w:szCs w:val="24"/>
        </w:rPr>
        <w:t xml:space="preserve">. Often, a person may be employed in one setting and volunteer in another setting, for example, a teacher may also volunteer at Scouts. </w:t>
      </w:r>
      <w:r w:rsidR="006C173E">
        <w:rPr>
          <w:rFonts w:ascii="Verdana" w:hAnsi="Verdana"/>
          <w:sz w:val="24"/>
          <w:szCs w:val="24"/>
        </w:rPr>
        <w:t>T</w:t>
      </w:r>
      <w:r w:rsidRPr="00F045E6">
        <w:rPr>
          <w:rFonts w:ascii="Verdana" w:hAnsi="Verdana"/>
          <w:sz w:val="24"/>
          <w:szCs w:val="24"/>
        </w:rPr>
        <w:t>ransferable risk needs to be considered and discussed with the LADO</w:t>
      </w:r>
      <w:r w:rsidR="006C173E">
        <w:rPr>
          <w:rFonts w:ascii="Verdana" w:hAnsi="Verdana"/>
          <w:sz w:val="24"/>
          <w:szCs w:val="24"/>
        </w:rPr>
        <w:t xml:space="preserve"> for </w:t>
      </w:r>
      <w:r w:rsidR="00924BEA">
        <w:rPr>
          <w:rFonts w:ascii="Verdana" w:hAnsi="Verdana"/>
          <w:sz w:val="24"/>
          <w:szCs w:val="24"/>
        </w:rPr>
        <w:t xml:space="preserve">each </w:t>
      </w:r>
      <w:r w:rsidR="006C173E">
        <w:rPr>
          <w:rFonts w:ascii="Verdana" w:hAnsi="Verdana"/>
          <w:sz w:val="24"/>
          <w:szCs w:val="24"/>
        </w:rPr>
        <w:t>of the settings</w:t>
      </w:r>
      <w:r w:rsidRPr="00F045E6">
        <w:rPr>
          <w:rFonts w:ascii="Verdana" w:hAnsi="Verdana"/>
          <w:sz w:val="24"/>
          <w:szCs w:val="24"/>
        </w:rPr>
        <w:t>.</w:t>
      </w:r>
    </w:p>
    <w:p w14:paraId="21EF3689" w14:textId="77777777" w:rsidR="001213BA" w:rsidRPr="001213BA" w:rsidRDefault="001213BA" w:rsidP="001213BA">
      <w:pPr>
        <w:pStyle w:val="ListParagraph"/>
        <w:ind w:left="360"/>
        <w:jc w:val="both"/>
        <w:rPr>
          <w:rFonts w:ascii="Verdana" w:hAnsi="Verdana"/>
          <w:sz w:val="24"/>
          <w:szCs w:val="24"/>
        </w:rPr>
      </w:pPr>
    </w:p>
    <w:p w14:paraId="3446EDBC" w14:textId="6A1EB05E" w:rsidR="003D3530" w:rsidRDefault="00C62B97" w:rsidP="00767F8B">
      <w:pPr>
        <w:pStyle w:val="ListParagraph"/>
        <w:numPr>
          <w:ilvl w:val="0"/>
          <w:numId w:val="2"/>
        </w:numPr>
        <w:jc w:val="both"/>
        <w:rPr>
          <w:rFonts w:ascii="Verdana" w:hAnsi="Verdana"/>
          <w:b/>
          <w:bCs/>
          <w:sz w:val="24"/>
          <w:szCs w:val="24"/>
        </w:rPr>
      </w:pPr>
      <w:r>
        <w:rPr>
          <w:rFonts w:ascii="Verdana" w:hAnsi="Verdana"/>
          <w:b/>
          <w:bCs/>
          <w:sz w:val="24"/>
          <w:szCs w:val="24"/>
        </w:rPr>
        <w:t>Do you only</w:t>
      </w:r>
      <w:r w:rsidR="003D3530" w:rsidRPr="00063D27">
        <w:rPr>
          <w:rFonts w:ascii="Verdana" w:hAnsi="Verdana"/>
          <w:b/>
          <w:bCs/>
          <w:sz w:val="24"/>
          <w:szCs w:val="24"/>
        </w:rPr>
        <w:t xml:space="preserve"> </w:t>
      </w:r>
      <w:r w:rsidR="000F1D4E" w:rsidRPr="00063D27">
        <w:rPr>
          <w:rFonts w:ascii="Verdana" w:hAnsi="Verdana"/>
          <w:b/>
          <w:bCs/>
          <w:sz w:val="24"/>
          <w:szCs w:val="24"/>
        </w:rPr>
        <w:t>deal with</w:t>
      </w:r>
      <w:r w:rsidR="003D3530" w:rsidRPr="00063D27">
        <w:rPr>
          <w:rFonts w:ascii="Verdana" w:hAnsi="Verdana"/>
          <w:b/>
          <w:bCs/>
          <w:sz w:val="24"/>
          <w:szCs w:val="24"/>
        </w:rPr>
        <w:t xml:space="preserve"> concerns or incidents that have taken place </w:t>
      </w:r>
      <w:r w:rsidR="000F1D4E" w:rsidRPr="00063D27">
        <w:rPr>
          <w:rFonts w:ascii="Verdana" w:hAnsi="Verdana"/>
          <w:b/>
          <w:bCs/>
          <w:sz w:val="24"/>
          <w:szCs w:val="24"/>
        </w:rPr>
        <w:t>at work</w:t>
      </w:r>
      <w:r>
        <w:rPr>
          <w:rFonts w:ascii="Verdana" w:hAnsi="Verdana"/>
          <w:b/>
          <w:bCs/>
          <w:sz w:val="24"/>
          <w:szCs w:val="24"/>
        </w:rPr>
        <w:t>?</w:t>
      </w:r>
    </w:p>
    <w:p w14:paraId="674FA136" w14:textId="27961B3B" w:rsidR="00F045E6" w:rsidRPr="006C173E" w:rsidRDefault="00F045E6" w:rsidP="00F50DDC">
      <w:pPr>
        <w:pStyle w:val="ListParagraph"/>
        <w:ind w:left="360"/>
        <w:jc w:val="both"/>
        <w:rPr>
          <w:rFonts w:ascii="Verdana" w:hAnsi="Verdana"/>
          <w:sz w:val="24"/>
          <w:szCs w:val="24"/>
        </w:rPr>
      </w:pPr>
      <w:r w:rsidRPr="00F045E6">
        <w:rPr>
          <w:rFonts w:ascii="Verdana" w:hAnsi="Verdana"/>
          <w:sz w:val="24"/>
          <w:szCs w:val="24"/>
        </w:rPr>
        <w:t xml:space="preserve">No, </w:t>
      </w:r>
      <w:r w:rsidR="006C173E">
        <w:rPr>
          <w:rFonts w:ascii="Verdana" w:hAnsi="Verdana"/>
          <w:sz w:val="24"/>
          <w:szCs w:val="24"/>
        </w:rPr>
        <w:t>the LADO deals also</w:t>
      </w:r>
      <w:r w:rsidRPr="00F045E6">
        <w:rPr>
          <w:rFonts w:ascii="Verdana" w:hAnsi="Verdana"/>
          <w:sz w:val="24"/>
          <w:szCs w:val="24"/>
        </w:rPr>
        <w:t xml:space="preserve"> with incidents that have happened in a person’s private life, where there is transferable risk to the workplace. Whether an incident has happened in a person’s work or private life, the LADO considers whether a person has</w:t>
      </w:r>
      <w:r w:rsidR="006C173E">
        <w:rPr>
          <w:rFonts w:ascii="Verdana" w:hAnsi="Verdana"/>
          <w:sz w:val="24"/>
          <w:szCs w:val="24"/>
        </w:rPr>
        <w:t>:</w:t>
      </w:r>
    </w:p>
    <w:p w14:paraId="74E8762C" w14:textId="77777777" w:rsidR="00F045E6" w:rsidRPr="00F045E6" w:rsidRDefault="00F045E6" w:rsidP="00F50DDC">
      <w:pPr>
        <w:pStyle w:val="ListParagraph"/>
        <w:ind w:left="360"/>
        <w:jc w:val="both"/>
        <w:rPr>
          <w:rFonts w:ascii="Verdana" w:hAnsi="Verdana"/>
          <w:sz w:val="24"/>
          <w:szCs w:val="24"/>
        </w:rPr>
      </w:pPr>
      <w:r w:rsidRPr="00F045E6">
        <w:rPr>
          <w:rFonts w:ascii="Verdana" w:hAnsi="Verdana"/>
          <w:sz w:val="24"/>
          <w:szCs w:val="24"/>
        </w:rPr>
        <w:t>•Behaved in a way that has harmed a child or may have harmed a child;</w:t>
      </w:r>
    </w:p>
    <w:p w14:paraId="150A62DC" w14:textId="77777777" w:rsidR="00F045E6" w:rsidRPr="00F045E6" w:rsidRDefault="00F045E6" w:rsidP="00F50DDC">
      <w:pPr>
        <w:pStyle w:val="ListParagraph"/>
        <w:ind w:left="360"/>
        <w:jc w:val="both"/>
        <w:rPr>
          <w:rFonts w:ascii="Verdana" w:hAnsi="Verdana"/>
          <w:sz w:val="24"/>
          <w:szCs w:val="24"/>
        </w:rPr>
      </w:pPr>
      <w:r w:rsidRPr="00F045E6">
        <w:rPr>
          <w:rFonts w:ascii="Verdana" w:hAnsi="Verdana"/>
          <w:sz w:val="24"/>
          <w:szCs w:val="24"/>
        </w:rPr>
        <w:t>•Possibly committed a criminal offence against or related to a child;</w:t>
      </w:r>
    </w:p>
    <w:p w14:paraId="3285C4C2" w14:textId="64B87696" w:rsidR="00F045E6" w:rsidRDefault="00F045E6" w:rsidP="00F50DDC">
      <w:pPr>
        <w:pStyle w:val="ListParagraph"/>
        <w:ind w:left="360"/>
        <w:jc w:val="both"/>
        <w:rPr>
          <w:rFonts w:ascii="Verdana" w:hAnsi="Verdana"/>
          <w:sz w:val="24"/>
          <w:szCs w:val="24"/>
        </w:rPr>
      </w:pPr>
      <w:r w:rsidRPr="00F045E6">
        <w:rPr>
          <w:rFonts w:ascii="Verdana" w:hAnsi="Verdana"/>
          <w:sz w:val="24"/>
          <w:szCs w:val="24"/>
        </w:rPr>
        <w:t>•Behaved towards a child or children in a way that indicates he/she would pose a risk of harm to children.</w:t>
      </w:r>
    </w:p>
    <w:p w14:paraId="13AA3BDA" w14:textId="4F3084EC" w:rsidR="00464AAF" w:rsidRDefault="00464AAF" w:rsidP="00F50DDC">
      <w:pPr>
        <w:pStyle w:val="ListParagraph"/>
        <w:ind w:left="360"/>
        <w:jc w:val="both"/>
        <w:rPr>
          <w:rFonts w:ascii="Verdana" w:hAnsi="Verdana"/>
          <w:sz w:val="24"/>
          <w:szCs w:val="24"/>
        </w:rPr>
      </w:pPr>
      <w:r w:rsidRPr="00464AAF">
        <w:rPr>
          <w:rFonts w:ascii="Verdana" w:hAnsi="Verdana"/>
          <w:sz w:val="24"/>
          <w:szCs w:val="24"/>
        </w:rPr>
        <w:t>•</w:t>
      </w:r>
      <w:r w:rsidRPr="00464AAF">
        <w:rPr>
          <w:rFonts w:ascii="Verdana" w:hAnsi="Verdana"/>
          <w:sz w:val="24"/>
          <w:szCs w:val="24"/>
        </w:rPr>
        <w:tab/>
        <w:t>Behaved or may have behaved in a way that indicates they may not be suitable to work with children</w:t>
      </w:r>
    </w:p>
    <w:p w14:paraId="5C53CDF8" w14:textId="2661CD22" w:rsidR="00464AAF" w:rsidRPr="00464AAF" w:rsidRDefault="00464AAF" w:rsidP="00464AAF">
      <w:pPr>
        <w:jc w:val="both"/>
        <w:rPr>
          <w:rFonts w:ascii="Verdana" w:hAnsi="Verdana"/>
          <w:sz w:val="24"/>
          <w:szCs w:val="24"/>
        </w:rPr>
      </w:pPr>
      <w:r w:rsidRPr="00464AAF">
        <w:rPr>
          <w:rFonts w:ascii="Verdana" w:hAnsi="Verdana"/>
          <w:sz w:val="24"/>
          <w:szCs w:val="24"/>
        </w:rPr>
        <w:t xml:space="preserve">  </w:t>
      </w:r>
    </w:p>
    <w:p w14:paraId="195EB9FC" w14:textId="77777777" w:rsidR="00464AAF" w:rsidRPr="00C51465" w:rsidRDefault="00464AAF" w:rsidP="00C51465">
      <w:pPr>
        <w:jc w:val="both"/>
        <w:rPr>
          <w:rFonts w:ascii="Verdana" w:hAnsi="Verdana"/>
          <w:b/>
          <w:bCs/>
          <w:sz w:val="24"/>
          <w:szCs w:val="24"/>
        </w:rPr>
      </w:pPr>
      <w:bookmarkStart w:id="0" w:name="_GoBack"/>
      <w:bookmarkEnd w:id="0"/>
    </w:p>
    <w:p w14:paraId="5D87F6C0" w14:textId="77777777" w:rsidR="00464AAF" w:rsidRDefault="00464AAF" w:rsidP="00464AAF">
      <w:pPr>
        <w:pStyle w:val="ListParagraph"/>
        <w:ind w:left="360"/>
        <w:jc w:val="both"/>
        <w:rPr>
          <w:rFonts w:ascii="Verdana" w:hAnsi="Verdana"/>
          <w:b/>
          <w:bCs/>
          <w:sz w:val="24"/>
          <w:szCs w:val="24"/>
        </w:rPr>
      </w:pPr>
    </w:p>
    <w:p w14:paraId="05EEC558" w14:textId="77777777" w:rsidR="00464AAF" w:rsidRDefault="00464AAF" w:rsidP="00464AAF">
      <w:pPr>
        <w:pStyle w:val="ListParagraph"/>
        <w:ind w:left="360"/>
        <w:jc w:val="both"/>
        <w:rPr>
          <w:rFonts w:ascii="Verdana" w:hAnsi="Verdana"/>
          <w:b/>
          <w:bCs/>
          <w:sz w:val="24"/>
          <w:szCs w:val="24"/>
        </w:rPr>
      </w:pPr>
    </w:p>
    <w:p w14:paraId="36016C82" w14:textId="77777777" w:rsidR="00464AAF" w:rsidRDefault="00464AAF" w:rsidP="00464AAF">
      <w:pPr>
        <w:pStyle w:val="ListParagraph"/>
        <w:ind w:left="360"/>
        <w:jc w:val="both"/>
        <w:rPr>
          <w:rFonts w:ascii="Verdana" w:hAnsi="Verdana"/>
          <w:b/>
          <w:bCs/>
          <w:sz w:val="24"/>
          <w:szCs w:val="24"/>
        </w:rPr>
      </w:pPr>
    </w:p>
    <w:p w14:paraId="77A094DC" w14:textId="3415739F" w:rsidR="003D3530" w:rsidRDefault="000F1D4E" w:rsidP="00767F8B">
      <w:pPr>
        <w:pStyle w:val="ListParagraph"/>
        <w:numPr>
          <w:ilvl w:val="0"/>
          <w:numId w:val="2"/>
        </w:numPr>
        <w:jc w:val="both"/>
        <w:rPr>
          <w:rFonts w:ascii="Verdana" w:hAnsi="Verdana"/>
          <w:b/>
          <w:bCs/>
          <w:sz w:val="24"/>
          <w:szCs w:val="24"/>
        </w:rPr>
      </w:pPr>
      <w:r w:rsidRPr="00063D27">
        <w:rPr>
          <w:rFonts w:ascii="Verdana" w:hAnsi="Verdana"/>
          <w:b/>
          <w:bCs/>
          <w:sz w:val="24"/>
          <w:szCs w:val="24"/>
        </w:rPr>
        <w:t xml:space="preserve">If </w:t>
      </w:r>
      <w:r w:rsidR="00C62B97">
        <w:rPr>
          <w:rFonts w:ascii="Verdana" w:hAnsi="Verdana"/>
          <w:b/>
          <w:bCs/>
          <w:sz w:val="24"/>
          <w:szCs w:val="24"/>
        </w:rPr>
        <w:t>I</w:t>
      </w:r>
      <w:r w:rsidRPr="00063D27">
        <w:rPr>
          <w:rFonts w:ascii="Verdana" w:hAnsi="Verdana"/>
          <w:b/>
          <w:bCs/>
          <w:sz w:val="24"/>
          <w:szCs w:val="24"/>
        </w:rPr>
        <w:t xml:space="preserve"> refer into the LADO, </w:t>
      </w:r>
      <w:r w:rsidR="00C62B97">
        <w:rPr>
          <w:rFonts w:ascii="Verdana" w:hAnsi="Verdana"/>
          <w:b/>
          <w:bCs/>
          <w:sz w:val="24"/>
          <w:szCs w:val="24"/>
        </w:rPr>
        <w:t>will this automatically get forwarded into</w:t>
      </w:r>
      <w:r w:rsidRPr="00063D27">
        <w:rPr>
          <w:rFonts w:ascii="Verdana" w:hAnsi="Verdana"/>
          <w:b/>
          <w:bCs/>
          <w:sz w:val="24"/>
          <w:szCs w:val="24"/>
        </w:rPr>
        <w:t xml:space="preserve"> the Multi-Agency Safeguarding Hub (MASH)</w:t>
      </w:r>
      <w:r w:rsidR="00C62B97">
        <w:rPr>
          <w:rFonts w:ascii="Verdana" w:hAnsi="Verdana"/>
          <w:b/>
          <w:bCs/>
          <w:sz w:val="24"/>
          <w:szCs w:val="24"/>
        </w:rPr>
        <w:t>?</w:t>
      </w:r>
    </w:p>
    <w:p w14:paraId="1D01FD98" w14:textId="44A5EA48" w:rsidR="001213BA" w:rsidRPr="00C51465" w:rsidRDefault="00F045E6" w:rsidP="00C51465">
      <w:pPr>
        <w:pStyle w:val="ListParagraph"/>
        <w:ind w:left="360"/>
        <w:jc w:val="both"/>
        <w:rPr>
          <w:rFonts w:ascii="Verdana" w:hAnsi="Verdana"/>
          <w:sz w:val="24"/>
          <w:szCs w:val="24"/>
        </w:rPr>
      </w:pPr>
      <w:r w:rsidRPr="00F045E6">
        <w:rPr>
          <w:rFonts w:ascii="Verdana" w:hAnsi="Verdana"/>
          <w:sz w:val="24"/>
          <w:szCs w:val="24"/>
        </w:rPr>
        <w:t>No, you need to make a separate referral to MASH if you have safeguarding concerns about a child</w:t>
      </w:r>
      <w:r w:rsidR="00632BA4">
        <w:rPr>
          <w:rFonts w:ascii="Verdana" w:hAnsi="Verdana"/>
          <w:sz w:val="24"/>
          <w:szCs w:val="24"/>
        </w:rPr>
        <w:t xml:space="preserve"> at </w:t>
      </w:r>
      <w:hyperlink r:id="rId14" w:history="1">
        <w:r w:rsidR="00632BA4" w:rsidRPr="009137C4">
          <w:rPr>
            <w:rStyle w:val="Hyperlink"/>
            <w:rFonts w:ascii="Verdana" w:hAnsi="Verdana"/>
            <w:sz w:val="24"/>
            <w:szCs w:val="24"/>
          </w:rPr>
          <w:t>MASH@westsussex.gov.uk</w:t>
        </w:r>
      </w:hyperlink>
      <w:r w:rsidR="00632BA4">
        <w:rPr>
          <w:rFonts w:ascii="Verdana" w:hAnsi="Verdana"/>
          <w:sz w:val="24"/>
          <w:szCs w:val="24"/>
        </w:rPr>
        <w:t xml:space="preserve"> </w:t>
      </w:r>
      <w:r w:rsidRPr="00F045E6">
        <w:rPr>
          <w:rFonts w:ascii="Verdana" w:hAnsi="Verdana"/>
          <w:sz w:val="24"/>
          <w:szCs w:val="24"/>
        </w:rPr>
        <w:t xml:space="preserve"> </w:t>
      </w:r>
    </w:p>
    <w:p w14:paraId="71EA1168" w14:textId="77777777" w:rsidR="001213BA" w:rsidRPr="006C173E" w:rsidRDefault="001213BA" w:rsidP="00F50DDC">
      <w:pPr>
        <w:pStyle w:val="ListParagraph"/>
        <w:ind w:left="360"/>
        <w:jc w:val="both"/>
        <w:rPr>
          <w:rFonts w:ascii="Verdana" w:hAnsi="Verdana"/>
          <w:sz w:val="24"/>
          <w:szCs w:val="24"/>
        </w:rPr>
      </w:pPr>
    </w:p>
    <w:p w14:paraId="71A0CD67" w14:textId="764694E1" w:rsidR="003D3530" w:rsidRDefault="00C62B97" w:rsidP="00767F8B">
      <w:pPr>
        <w:pStyle w:val="ListParagraph"/>
        <w:numPr>
          <w:ilvl w:val="0"/>
          <w:numId w:val="2"/>
        </w:numPr>
        <w:jc w:val="both"/>
        <w:rPr>
          <w:rFonts w:ascii="Verdana" w:hAnsi="Verdana"/>
          <w:b/>
          <w:bCs/>
          <w:sz w:val="24"/>
          <w:szCs w:val="24"/>
        </w:rPr>
      </w:pPr>
      <w:r>
        <w:rPr>
          <w:rFonts w:ascii="Verdana" w:hAnsi="Verdana"/>
          <w:b/>
          <w:bCs/>
          <w:sz w:val="24"/>
          <w:szCs w:val="24"/>
        </w:rPr>
        <w:t>Is there a</w:t>
      </w:r>
      <w:r w:rsidR="000F1D4E" w:rsidRPr="00063D27">
        <w:rPr>
          <w:rFonts w:ascii="Verdana" w:hAnsi="Verdana"/>
          <w:b/>
          <w:bCs/>
          <w:sz w:val="24"/>
          <w:szCs w:val="24"/>
        </w:rPr>
        <w:t xml:space="preserve"> time limit</w:t>
      </w:r>
      <w:r w:rsidR="003D3530" w:rsidRPr="00063D27">
        <w:rPr>
          <w:rFonts w:ascii="Verdana" w:hAnsi="Verdana"/>
          <w:b/>
          <w:bCs/>
          <w:sz w:val="24"/>
          <w:szCs w:val="24"/>
        </w:rPr>
        <w:t xml:space="preserve"> to refer into the LADO service</w:t>
      </w:r>
      <w:r w:rsidR="000F1D4E" w:rsidRPr="00063D27">
        <w:rPr>
          <w:rFonts w:ascii="Verdana" w:hAnsi="Verdana"/>
          <w:b/>
          <w:bCs/>
          <w:sz w:val="24"/>
          <w:szCs w:val="24"/>
        </w:rPr>
        <w:t xml:space="preserve"> for allegations that are historical</w:t>
      </w:r>
      <w:r>
        <w:rPr>
          <w:rFonts w:ascii="Verdana" w:hAnsi="Verdana"/>
          <w:b/>
          <w:bCs/>
          <w:sz w:val="24"/>
          <w:szCs w:val="24"/>
        </w:rPr>
        <w:t>?</w:t>
      </w:r>
    </w:p>
    <w:p w14:paraId="0CCA707B" w14:textId="1D947E6C" w:rsidR="00F045E6" w:rsidRPr="006C173E" w:rsidRDefault="00F045E6" w:rsidP="00F50DDC">
      <w:pPr>
        <w:pStyle w:val="ListParagraph"/>
        <w:ind w:left="360"/>
        <w:jc w:val="both"/>
        <w:rPr>
          <w:rFonts w:ascii="Verdana" w:hAnsi="Verdana"/>
          <w:sz w:val="24"/>
          <w:szCs w:val="24"/>
        </w:rPr>
      </w:pPr>
      <w:r w:rsidRPr="006C173E">
        <w:rPr>
          <w:rFonts w:ascii="Verdana" w:hAnsi="Verdana"/>
          <w:sz w:val="24"/>
          <w:szCs w:val="24"/>
        </w:rPr>
        <w:t xml:space="preserve">No, the LADO manages allegations regardless of whether they happened </w:t>
      </w:r>
      <w:r w:rsidR="00E9384E">
        <w:rPr>
          <w:rFonts w:ascii="Verdana" w:hAnsi="Verdana"/>
          <w:sz w:val="24"/>
          <w:szCs w:val="24"/>
        </w:rPr>
        <w:t xml:space="preserve">recently </w:t>
      </w:r>
      <w:r w:rsidRPr="006C173E">
        <w:rPr>
          <w:rFonts w:ascii="Verdana" w:hAnsi="Verdana"/>
          <w:sz w:val="24"/>
          <w:szCs w:val="24"/>
        </w:rPr>
        <w:t xml:space="preserve">or years ago and </w:t>
      </w:r>
      <w:r w:rsidR="00E9384E">
        <w:rPr>
          <w:rFonts w:ascii="Verdana" w:hAnsi="Verdana"/>
          <w:sz w:val="24"/>
          <w:szCs w:val="24"/>
        </w:rPr>
        <w:t>the LADO still</w:t>
      </w:r>
      <w:r w:rsidRPr="006C173E">
        <w:rPr>
          <w:rFonts w:ascii="Verdana" w:hAnsi="Verdana"/>
          <w:sz w:val="24"/>
          <w:szCs w:val="24"/>
        </w:rPr>
        <w:t xml:space="preserve"> need</w:t>
      </w:r>
      <w:r w:rsidR="00E9384E">
        <w:rPr>
          <w:rFonts w:ascii="Verdana" w:hAnsi="Verdana"/>
          <w:sz w:val="24"/>
          <w:szCs w:val="24"/>
        </w:rPr>
        <w:t>s</w:t>
      </w:r>
      <w:r w:rsidRPr="006C173E">
        <w:rPr>
          <w:rFonts w:ascii="Verdana" w:hAnsi="Verdana"/>
          <w:sz w:val="24"/>
          <w:szCs w:val="24"/>
        </w:rPr>
        <w:t xml:space="preserve"> to know about concerns even if they are historical. If you are not sure whether</w:t>
      </w:r>
      <w:r w:rsidR="006C173E" w:rsidRPr="006C173E">
        <w:rPr>
          <w:rFonts w:ascii="Verdana" w:hAnsi="Verdana"/>
          <w:sz w:val="24"/>
          <w:szCs w:val="24"/>
        </w:rPr>
        <w:t xml:space="preserve"> the LADO has been notified of a historical concern you can call or email the LADO </w:t>
      </w:r>
      <w:r w:rsidR="00E9384E">
        <w:rPr>
          <w:rFonts w:ascii="Verdana" w:hAnsi="Verdana"/>
          <w:sz w:val="24"/>
          <w:szCs w:val="24"/>
        </w:rPr>
        <w:t xml:space="preserve">who </w:t>
      </w:r>
      <w:r w:rsidR="006C173E" w:rsidRPr="006C173E">
        <w:rPr>
          <w:rFonts w:ascii="Verdana" w:hAnsi="Verdana"/>
          <w:sz w:val="24"/>
          <w:szCs w:val="24"/>
        </w:rPr>
        <w:t>can verify this against the records.</w:t>
      </w:r>
    </w:p>
    <w:p w14:paraId="7BA03812" w14:textId="77777777" w:rsidR="00C62B97" w:rsidRPr="00C62B97" w:rsidRDefault="00C62B97" w:rsidP="00F50DDC">
      <w:pPr>
        <w:pStyle w:val="ListParagraph"/>
        <w:ind w:left="360"/>
        <w:jc w:val="both"/>
        <w:rPr>
          <w:rFonts w:ascii="Verdana" w:hAnsi="Verdana"/>
          <w:b/>
          <w:bCs/>
          <w:sz w:val="24"/>
          <w:szCs w:val="24"/>
        </w:rPr>
      </w:pPr>
    </w:p>
    <w:p w14:paraId="5C63CC44" w14:textId="72C94D90" w:rsidR="00C62B97" w:rsidRDefault="00F045E6" w:rsidP="00767F8B">
      <w:pPr>
        <w:pStyle w:val="ListParagraph"/>
        <w:numPr>
          <w:ilvl w:val="0"/>
          <w:numId w:val="2"/>
        </w:numPr>
        <w:jc w:val="both"/>
        <w:rPr>
          <w:rFonts w:ascii="Verdana" w:hAnsi="Verdana"/>
          <w:b/>
          <w:bCs/>
          <w:sz w:val="24"/>
          <w:szCs w:val="24"/>
        </w:rPr>
      </w:pPr>
      <w:r>
        <w:rPr>
          <w:rFonts w:ascii="Verdana" w:hAnsi="Verdana"/>
          <w:b/>
          <w:bCs/>
          <w:sz w:val="24"/>
          <w:szCs w:val="24"/>
        </w:rPr>
        <w:t>If I contact the LADO does it mean the person concerned will lose their job or get sus</w:t>
      </w:r>
      <w:r w:rsidR="006C173E">
        <w:rPr>
          <w:rFonts w:ascii="Verdana" w:hAnsi="Verdana"/>
          <w:b/>
          <w:bCs/>
          <w:sz w:val="24"/>
          <w:szCs w:val="24"/>
        </w:rPr>
        <w:t>p</w:t>
      </w:r>
      <w:r>
        <w:rPr>
          <w:rFonts w:ascii="Verdana" w:hAnsi="Verdana"/>
          <w:b/>
          <w:bCs/>
          <w:sz w:val="24"/>
          <w:szCs w:val="24"/>
        </w:rPr>
        <w:t>ended?</w:t>
      </w:r>
    </w:p>
    <w:p w14:paraId="2FB189EB" w14:textId="5603409D" w:rsidR="006C173E" w:rsidRPr="006C173E" w:rsidRDefault="006C173E" w:rsidP="00F50DDC">
      <w:pPr>
        <w:pStyle w:val="ListParagraph"/>
        <w:ind w:left="360"/>
        <w:jc w:val="both"/>
        <w:rPr>
          <w:rFonts w:ascii="Verdana" w:hAnsi="Verdana"/>
          <w:sz w:val="24"/>
          <w:szCs w:val="24"/>
        </w:rPr>
      </w:pPr>
      <w:r w:rsidRPr="006C173E">
        <w:rPr>
          <w:rFonts w:ascii="Verdana" w:hAnsi="Verdana"/>
          <w:sz w:val="24"/>
          <w:szCs w:val="24"/>
        </w:rPr>
        <w:t>No, the LADO will discuss transferable risk with the employer and each case will be managed individually. Sometimes people may be suspended without prejudice during an investigation, other times they may be re-deployed into a different role or they may continue in their normal duties.</w:t>
      </w:r>
    </w:p>
    <w:p w14:paraId="62F40892" w14:textId="77777777" w:rsidR="006C173E" w:rsidRDefault="006C173E" w:rsidP="00F50DDC">
      <w:pPr>
        <w:pStyle w:val="ListParagraph"/>
        <w:ind w:left="360"/>
        <w:jc w:val="both"/>
        <w:rPr>
          <w:rFonts w:ascii="Verdana" w:hAnsi="Verdana"/>
          <w:b/>
          <w:bCs/>
          <w:sz w:val="24"/>
          <w:szCs w:val="24"/>
        </w:rPr>
      </w:pPr>
    </w:p>
    <w:p w14:paraId="60F48651" w14:textId="4E191440" w:rsidR="006C173E" w:rsidRDefault="006C173E" w:rsidP="00767F8B">
      <w:pPr>
        <w:pStyle w:val="ListParagraph"/>
        <w:numPr>
          <w:ilvl w:val="0"/>
          <w:numId w:val="2"/>
        </w:numPr>
        <w:jc w:val="both"/>
        <w:rPr>
          <w:rFonts w:ascii="Verdana" w:hAnsi="Verdana"/>
          <w:b/>
          <w:bCs/>
          <w:sz w:val="24"/>
          <w:szCs w:val="24"/>
        </w:rPr>
      </w:pPr>
      <w:r>
        <w:rPr>
          <w:rFonts w:ascii="Verdana" w:hAnsi="Verdana"/>
          <w:b/>
          <w:bCs/>
          <w:sz w:val="24"/>
          <w:szCs w:val="24"/>
        </w:rPr>
        <w:t xml:space="preserve">If a person lives in another local authority </w:t>
      </w:r>
      <w:proofErr w:type="gramStart"/>
      <w:r>
        <w:rPr>
          <w:rFonts w:ascii="Verdana" w:hAnsi="Verdana"/>
          <w:b/>
          <w:bCs/>
          <w:sz w:val="24"/>
          <w:szCs w:val="24"/>
        </w:rPr>
        <w:t>do</w:t>
      </w:r>
      <w:proofErr w:type="gramEnd"/>
      <w:r>
        <w:rPr>
          <w:rFonts w:ascii="Verdana" w:hAnsi="Verdana"/>
          <w:b/>
          <w:bCs/>
          <w:sz w:val="24"/>
          <w:szCs w:val="24"/>
        </w:rPr>
        <w:t xml:space="preserve"> I still need to refer to the West Sussex LADO?</w:t>
      </w:r>
    </w:p>
    <w:p w14:paraId="09A2B753" w14:textId="77777777" w:rsidR="00E9384E" w:rsidRDefault="00E9384E" w:rsidP="00F50DDC">
      <w:pPr>
        <w:pStyle w:val="ListParagraph"/>
        <w:ind w:left="360"/>
        <w:jc w:val="both"/>
        <w:rPr>
          <w:rFonts w:ascii="Verdana" w:hAnsi="Verdana"/>
          <w:sz w:val="24"/>
          <w:szCs w:val="24"/>
        </w:rPr>
      </w:pPr>
      <w:r w:rsidRPr="006C173E">
        <w:rPr>
          <w:rFonts w:ascii="Verdana" w:hAnsi="Verdana"/>
          <w:sz w:val="24"/>
          <w:szCs w:val="24"/>
        </w:rPr>
        <w:t>Yes, the LADO manages allegations according to the area the person concerned works or volunteers. So, if you have concerns about someone that works or volunteers in West Sussex then you need to speak to the West Sussex LADO. If you have concerns about someone that lives in West Sussex but works in Surrey, you would need to contact the Surrey LADO. If you are not sure you can always call your local LADO to discuss and they can advise.</w:t>
      </w:r>
    </w:p>
    <w:p w14:paraId="332ABD08" w14:textId="77777777" w:rsidR="00E9384E" w:rsidRDefault="00E9384E" w:rsidP="00F50DDC">
      <w:pPr>
        <w:pStyle w:val="ListParagraph"/>
        <w:ind w:left="360"/>
        <w:jc w:val="both"/>
        <w:rPr>
          <w:rFonts w:ascii="Verdana" w:hAnsi="Verdana"/>
          <w:b/>
          <w:bCs/>
          <w:sz w:val="24"/>
          <w:szCs w:val="24"/>
        </w:rPr>
      </w:pPr>
    </w:p>
    <w:p w14:paraId="58134A07" w14:textId="2C539BCE" w:rsidR="00632BA4" w:rsidRDefault="00632BA4" w:rsidP="00767F8B">
      <w:pPr>
        <w:pStyle w:val="ListParagraph"/>
        <w:numPr>
          <w:ilvl w:val="0"/>
          <w:numId w:val="2"/>
        </w:numPr>
        <w:jc w:val="both"/>
        <w:rPr>
          <w:rFonts w:ascii="Verdana" w:hAnsi="Verdana"/>
          <w:b/>
          <w:bCs/>
          <w:sz w:val="24"/>
          <w:szCs w:val="24"/>
        </w:rPr>
      </w:pPr>
      <w:r>
        <w:rPr>
          <w:rFonts w:ascii="Verdana" w:hAnsi="Verdana"/>
          <w:b/>
          <w:bCs/>
          <w:sz w:val="24"/>
          <w:szCs w:val="24"/>
        </w:rPr>
        <w:t>If a person no longer works with children but I have concerns do I still need to contact the LADO?</w:t>
      </w:r>
    </w:p>
    <w:p w14:paraId="16B6F9A8" w14:textId="77777777" w:rsidR="001213BA" w:rsidRDefault="00632BA4" w:rsidP="001213BA">
      <w:pPr>
        <w:pStyle w:val="ListParagraph"/>
        <w:ind w:left="360"/>
        <w:jc w:val="both"/>
        <w:rPr>
          <w:rFonts w:ascii="Verdana" w:hAnsi="Verdana"/>
          <w:sz w:val="24"/>
          <w:szCs w:val="24"/>
        </w:rPr>
      </w:pPr>
      <w:r w:rsidRPr="00632BA4">
        <w:rPr>
          <w:rFonts w:ascii="Verdana" w:hAnsi="Verdana"/>
          <w:sz w:val="24"/>
          <w:szCs w:val="24"/>
        </w:rPr>
        <w:t xml:space="preserve">Yes, </w:t>
      </w:r>
      <w:r>
        <w:rPr>
          <w:rFonts w:ascii="Verdana" w:hAnsi="Verdana"/>
          <w:sz w:val="24"/>
          <w:szCs w:val="24"/>
        </w:rPr>
        <w:t>you need to contact the LADO even if the person no longer works with children or has chosen to leave employment because of the concerns raised.</w:t>
      </w:r>
    </w:p>
    <w:p w14:paraId="4ABAE139" w14:textId="77777777" w:rsidR="001213BA" w:rsidRDefault="001213BA" w:rsidP="001213BA">
      <w:pPr>
        <w:pStyle w:val="ListParagraph"/>
        <w:ind w:left="360"/>
        <w:jc w:val="both"/>
        <w:rPr>
          <w:rFonts w:ascii="Verdana" w:hAnsi="Verdana"/>
          <w:sz w:val="24"/>
          <w:szCs w:val="24"/>
        </w:rPr>
      </w:pPr>
    </w:p>
    <w:p w14:paraId="68BC1447" w14:textId="77777777" w:rsidR="00767F8B" w:rsidRPr="00767F8B" w:rsidRDefault="00924BEA" w:rsidP="00767F8B">
      <w:pPr>
        <w:pStyle w:val="ListParagraph"/>
        <w:numPr>
          <w:ilvl w:val="0"/>
          <w:numId w:val="2"/>
        </w:numPr>
        <w:spacing w:after="0" w:line="240" w:lineRule="auto"/>
        <w:rPr>
          <w:rFonts w:ascii="Verdana" w:hAnsi="Verdana"/>
          <w:sz w:val="24"/>
          <w:szCs w:val="24"/>
        </w:rPr>
      </w:pPr>
      <w:r w:rsidRPr="00767F8B">
        <w:rPr>
          <w:rFonts w:ascii="Verdana" w:hAnsi="Verdana"/>
          <w:b/>
          <w:bCs/>
          <w:sz w:val="24"/>
          <w:szCs w:val="24"/>
        </w:rPr>
        <w:t>How do I contact the LADO</w:t>
      </w:r>
      <w:r w:rsidR="00632BA4" w:rsidRPr="00767F8B">
        <w:rPr>
          <w:rFonts w:ascii="Verdana" w:hAnsi="Verdana"/>
          <w:b/>
          <w:bCs/>
          <w:sz w:val="24"/>
          <w:szCs w:val="24"/>
        </w:rPr>
        <w:t xml:space="preserve"> and make a referral</w:t>
      </w:r>
      <w:r w:rsidRPr="00767F8B">
        <w:rPr>
          <w:rFonts w:ascii="Verdana" w:hAnsi="Verdana"/>
          <w:b/>
          <w:bCs/>
          <w:sz w:val="24"/>
          <w:szCs w:val="24"/>
        </w:rPr>
        <w:t>?</w:t>
      </w:r>
    </w:p>
    <w:p w14:paraId="1167905D" w14:textId="368CA1C2" w:rsidR="003D3530" w:rsidRPr="00C51465" w:rsidRDefault="00F50DDC" w:rsidP="00C51465">
      <w:pPr>
        <w:spacing w:after="0" w:line="240" w:lineRule="auto"/>
        <w:ind w:left="357"/>
        <w:rPr>
          <w:rFonts w:ascii="Verdana" w:hAnsi="Verdana"/>
          <w:sz w:val="24"/>
          <w:szCs w:val="24"/>
        </w:rPr>
      </w:pPr>
      <w:r w:rsidRPr="00767F8B">
        <w:rPr>
          <w:rFonts w:ascii="Verdana" w:hAnsi="Verdana"/>
          <w:sz w:val="24"/>
          <w:szCs w:val="24"/>
        </w:rPr>
        <w:t>All</w:t>
      </w:r>
      <w:r w:rsidR="00632BA4" w:rsidRPr="00767F8B">
        <w:rPr>
          <w:rFonts w:ascii="Verdana" w:hAnsi="Verdana"/>
          <w:sz w:val="24"/>
          <w:szCs w:val="24"/>
        </w:rPr>
        <w:t xml:space="preserve"> the contact details and information about how to make a referral are on the</w:t>
      </w:r>
      <w:r w:rsidRPr="00767F8B">
        <w:rPr>
          <w:rFonts w:ascii="Verdana" w:hAnsi="Verdana"/>
          <w:sz w:val="24"/>
          <w:szCs w:val="24"/>
        </w:rPr>
        <w:t xml:space="preserve"> </w:t>
      </w:r>
      <w:hyperlink r:id="rId15" w:history="1">
        <w:r w:rsidRPr="00767F8B">
          <w:rPr>
            <w:rStyle w:val="Hyperlink"/>
            <w:rFonts w:ascii="Verdana" w:hAnsi="Verdana"/>
            <w:sz w:val="24"/>
            <w:szCs w:val="24"/>
          </w:rPr>
          <w:t>West Sussex Safeguarding Children Partnership (WSSCP) website</w:t>
        </w:r>
      </w:hyperlink>
      <w:r w:rsidR="00632BA4" w:rsidRPr="00767F8B">
        <w:rPr>
          <w:rFonts w:ascii="Verdana" w:hAnsi="Verdana"/>
          <w:sz w:val="24"/>
          <w:szCs w:val="24"/>
        </w:rPr>
        <w:t xml:space="preserve">. You can contact the LADO by email at </w:t>
      </w:r>
      <w:hyperlink r:id="rId16" w:history="1">
        <w:r w:rsidR="00632BA4" w:rsidRPr="00767F8B">
          <w:rPr>
            <w:rStyle w:val="Hyperlink"/>
            <w:rFonts w:ascii="Verdana" w:hAnsi="Verdana"/>
            <w:sz w:val="24"/>
            <w:szCs w:val="24"/>
          </w:rPr>
          <w:t>LADO@westsussex.go.uk</w:t>
        </w:r>
      </w:hyperlink>
      <w:r w:rsidR="00632BA4" w:rsidRPr="00767F8B">
        <w:rPr>
          <w:rFonts w:ascii="Verdana" w:hAnsi="Verdana"/>
          <w:sz w:val="24"/>
          <w:szCs w:val="24"/>
        </w:rPr>
        <w:t xml:space="preserve"> or by phone on 0330 222 6450</w:t>
      </w:r>
      <w:r w:rsidRPr="00767F8B">
        <w:rPr>
          <w:rFonts w:ascii="Verdana" w:hAnsi="Verdana"/>
          <w:sz w:val="24"/>
          <w:szCs w:val="24"/>
        </w:rPr>
        <w:t xml:space="preserve"> (available 09.00-17.00). You can also make contact through the Multi Agency Safeguarding Hub (MASH) on 01403 229900 or out of office hours on 0330 222 6664</w:t>
      </w:r>
      <w:r w:rsidR="00C51465">
        <w:rPr>
          <w:rFonts w:ascii="Verdana" w:hAnsi="Verdana"/>
          <w:sz w:val="24"/>
          <w:szCs w:val="24"/>
        </w:rPr>
        <w:t>.</w:t>
      </w:r>
    </w:p>
    <w:p w14:paraId="456BF7C8" w14:textId="77777777" w:rsidR="003D3530" w:rsidRPr="00063D27" w:rsidRDefault="003D3530" w:rsidP="00F50DDC">
      <w:pPr>
        <w:jc w:val="both"/>
        <w:rPr>
          <w:rFonts w:ascii="Verdana" w:hAnsi="Verdana"/>
          <w:b/>
          <w:bCs/>
          <w:sz w:val="24"/>
          <w:szCs w:val="24"/>
        </w:rPr>
      </w:pPr>
    </w:p>
    <w:sectPr w:rsidR="003D3530" w:rsidRPr="00063D27" w:rsidSect="00D16671">
      <w:headerReference w:type="default" r:id="rId17"/>
      <w:pgSz w:w="11906" w:h="16838"/>
      <w:pgMar w:top="1440" w:right="1080" w:bottom="1440" w:left="1080" w:header="708" w:footer="708" w:gutter="0"/>
      <w:pgBorders w:offsetFrom="page">
        <w:top w:val="single" w:sz="12" w:space="24" w:color="FF99FF"/>
        <w:left w:val="single" w:sz="12" w:space="24" w:color="FF99FF"/>
        <w:bottom w:val="single" w:sz="12" w:space="24" w:color="FF99FF"/>
        <w:right w:val="single" w:sz="12" w:space="24" w:color="FF99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3BE8F" w14:textId="77777777" w:rsidR="00F50DDC" w:rsidRDefault="00F50DDC" w:rsidP="00F50DDC">
      <w:pPr>
        <w:spacing w:after="0" w:line="240" w:lineRule="auto"/>
      </w:pPr>
      <w:r>
        <w:separator/>
      </w:r>
    </w:p>
  </w:endnote>
  <w:endnote w:type="continuationSeparator" w:id="0">
    <w:p w14:paraId="655D4808" w14:textId="77777777" w:rsidR="00F50DDC" w:rsidRDefault="00F50DDC" w:rsidP="00F5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7B1AA" w14:textId="77777777" w:rsidR="00F50DDC" w:rsidRDefault="00F50DDC" w:rsidP="00F50DDC">
      <w:pPr>
        <w:spacing w:after="0" w:line="240" w:lineRule="auto"/>
      </w:pPr>
      <w:r>
        <w:separator/>
      </w:r>
    </w:p>
  </w:footnote>
  <w:footnote w:type="continuationSeparator" w:id="0">
    <w:p w14:paraId="035DBE01" w14:textId="77777777" w:rsidR="00F50DDC" w:rsidRDefault="00F50DDC" w:rsidP="00F50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4F4E1" w14:textId="1BD5474F" w:rsidR="00F50DDC" w:rsidRDefault="00D16671" w:rsidP="00F50DDC">
    <w:pPr>
      <w:pStyle w:val="Header"/>
      <w:jc w:val="center"/>
    </w:pPr>
    <w:r>
      <w:rPr>
        <w:rFonts w:ascii="Verdana" w:hAnsi="Verdana"/>
        <w:noProof/>
        <w:lang w:eastAsia="en-GB"/>
      </w:rPr>
      <w:drawing>
        <wp:anchor distT="0" distB="0" distL="114300" distR="114300" simplePos="0" relativeHeight="251659264" behindDoc="1" locked="0" layoutInCell="1" allowOverlap="1" wp14:anchorId="7F7EDF57" wp14:editId="44C201AA">
          <wp:simplePos x="0" y="0"/>
          <wp:positionH relativeFrom="column">
            <wp:posOffset>1694815</wp:posOffset>
          </wp:positionH>
          <wp:positionV relativeFrom="paragraph">
            <wp:posOffset>117157</wp:posOffset>
          </wp:positionV>
          <wp:extent cx="1533525" cy="5189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33525" cy="51890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0BA9BA0" wp14:editId="22BEFB9D">
          <wp:simplePos x="0" y="0"/>
          <wp:positionH relativeFrom="column">
            <wp:posOffset>3338512</wp:posOffset>
          </wp:positionH>
          <wp:positionV relativeFrom="paragraph">
            <wp:posOffset>-82550</wp:posOffset>
          </wp:positionV>
          <wp:extent cx="1276350" cy="815446"/>
          <wp:effectExtent l="0" t="0" r="0" b="381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P logo_white_block_hires.jpg"/>
                  <pic:cNvPicPr/>
                </pic:nvPicPr>
                <pic:blipFill>
                  <a:blip r:embed="rId3">
                    <a:extLst>
                      <a:ext uri="{28A0092B-C50C-407E-A947-70E740481C1C}">
                        <a14:useLocalDpi xmlns:a14="http://schemas.microsoft.com/office/drawing/2010/main" val="0"/>
                      </a:ext>
                    </a:extLst>
                  </a:blip>
                  <a:stretch>
                    <a:fillRect/>
                  </a:stretch>
                </pic:blipFill>
                <pic:spPr>
                  <a:xfrm>
                    <a:off x="0" y="0"/>
                    <a:ext cx="1276350" cy="8154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B01F1"/>
    <w:multiLevelType w:val="hybridMultilevel"/>
    <w:tmpl w:val="1346C160"/>
    <w:lvl w:ilvl="0" w:tplc="926008E0">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25528C"/>
    <w:multiLevelType w:val="hybridMultilevel"/>
    <w:tmpl w:val="ADDC6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530"/>
    <w:rsid w:val="0000343A"/>
    <w:rsid w:val="00063D27"/>
    <w:rsid w:val="000F1D4E"/>
    <w:rsid w:val="001213BA"/>
    <w:rsid w:val="00233418"/>
    <w:rsid w:val="00347D6A"/>
    <w:rsid w:val="0037308F"/>
    <w:rsid w:val="003D3530"/>
    <w:rsid w:val="00464AAF"/>
    <w:rsid w:val="0055411E"/>
    <w:rsid w:val="00632BA4"/>
    <w:rsid w:val="0069749F"/>
    <w:rsid w:val="006C173E"/>
    <w:rsid w:val="00767F8B"/>
    <w:rsid w:val="00816E8F"/>
    <w:rsid w:val="00846C54"/>
    <w:rsid w:val="00924BEA"/>
    <w:rsid w:val="00C51465"/>
    <w:rsid w:val="00C62B97"/>
    <w:rsid w:val="00D16671"/>
    <w:rsid w:val="00E9384E"/>
    <w:rsid w:val="00F045E6"/>
    <w:rsid w:val="00F50DDC"/>
    <w:rsid w:val="00FD0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D27D44"/>
  <w15:chartTrackingRefBased/>
  <w15:docId w15:val="{E0ED2DDC-8946-40EB-9A8D-E754942E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D27"/>
    <w:pPr>
      <w:ind w:left="720"/>
      <w:contextualSpacing/>
    </w:pPr>
  </w:style>
  <w:style w:type="character" w:styleId="Hyperlink">
    <w:name w:val="Hyperlink"/>
    <w:basedOn w:val="DefaultParagraphFont"/>
    <w:uiPriority w:val="99"/>
    <w:unhideWhenUsed/>
    <w:rsid w:val="00632BA4"/>
    <w:rPr>
      <w:color w:val="0563C1" w:themeColor="hyperlink"/>
      <w:u w:val="single"/>
    </w:rPr>
  </w:style>
  <w:style w:type="character" w:styleId="UnresolvedMention">
    <w:name w:val="Unresolved Mention"/>
    <w:basedOn w:val="DefaultParagraphFont"/>
    <w:uiPriority w:val="99"/>
    <w:semiHidden/>
    <w:unhideWhenUsed/>
    <w:rsid w:val="00632BA4"/>
    <w:rPr>
      <w:color w:val="605E5C"/>
      <w:shd w:val="clear" w:color="auto" w:fill="E1DFDD"/>
    </w:rPr>
  </w:style>
  <w:style w:type="paragraph" w:styleId="Header">
    <w:name w:val="header"/>
    <w:basedOn w:val="Normal"/>
    <w:link w:val="HeaderChar"/>
    <w:uiPriority w:val="99"/>
    <w:unhideWhenUsed/>
    <w:rsid w:val="00F50D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DDC"/>
  </w:style>
  <w:style w:type="paragraph" w:styleId="Footer">
    <w:name w:val="footer"/>
    <w:basedOn w:val="Normal"/>
    <w:link w:val="FooterChar"/>
    <w:uiPriority w:val="99"/>
    <w:unhideWhenUsed/>
    <w:rsid w:val="00F50D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qc.org.uk/contact-us"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hyperlink" Target="https://www.gmc-uk.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ADO@westsussex.go.uk" TargetMode="Externa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ocialworkengland.org.uk/concerns/" TargetMode="External"/><Relationship Id="rId5" Type="http://schemas.openxmlformats.org/officeDocument/2006/relationships/styles" Target="styles.xml"/><Relationship Id="rId15" Type="http://schemas.openxmlformats.org/officeDocument/2006/relationships/hyperlink" Target="https://www.westsussexscp.org.uk/professionals/professional-disagreements-and-concerns/allegations-against-someone-who-works-with-children" TargetMode="External"/><Relationship Id="rId10" Type="http://schemas.openxmlformats.org/officeDocument/2006/relationships/hyperlink" Target="https://www.hcpc-uk.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SH@westsussex.gov.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1.jpg@01D6AD00.F246F4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1fc1278a-2eaf-4475-a9d3-d1c0a720e08f;2020-12-07 12:49:11;AUTOCLASSIFIED;WSCC Category:2020-12-07 12:49:11|False||AUTOCLASSIFIED|2020-12-07 12:49:11|UNDEFINED|00000000-0000-0000-0000-000000000000;False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Community:People:Employment groups:Volunteers</TermName>
          <TermId xmlns="http://schemas.microsoft.com/office/infopath/2007/PartnerControls">a44d4d16-8a6a-47a9-9c0a-886ca9095a44</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services:Safeguarding</TermName>
          <TermId xmlns="http://schemas.microsoft.com/office/infopath/2007/PartnerControls">af7e7cba-28c4-40ad-afca-0a5a4226eabd</TermId>
        </TermInfo>
        <TermInfo xmlns="http://schemas.microsoft.com/office/infopath/2007/PartnerControls">
          <TermName xmlns="http://schemas.microsoft.com/office/infopath/2007/PartnerControls">Community:People:Age groups:Children</TermName>
          <TermId xmlns="http://schemas.microsoft.com/office/infopath/2007/PartnerControls">4447451e-cfd8-4ef3-bf8d-753597667dbc</TermId>
        </TermInfo>
        <TermInfo xmlns="http://schemas.microsoft.com/office/infopath/2007/PartnerControls">
          <TermName xmlns="http://schemas.microsoft.com/office/infopath/2007/PartnerControls">Community:Health:Health and social care professionals</TermName>
          <TermId xmlns="http://schemas.microsoft.com/office/infopath/2007/PartnerControls">1a0ffff9-4903-490c-b9bf-3e7d54e5401e</TermId>
        </TermInfo>
      </Terms>
    </j5da7913ca98450ab299b9b62231058f>
    <TaxCatchAll xmlns="1209568c-8f7e-4a25-939e-4f22fd0c2b25">
      <Value>416</Value>
      <Value>28</Value>
      <Value>105</Value>
      <Value>5</Value>
      <Value>15</Value>
      <Value>399</Value>
      <Value>2</Value>
    </TaxCatchAll>
  </documentManagement>
</p:properties>
</file>

<file path=customXml/item4.xml><?xml version="1.0" encoding="utf-8"?>
<?mso-contentType ?>
<SharedContentType xmlns="Microsoft.SharePoint.Taxonomy.ContentTypeSync" SourceId="73f0a195-02ac-4a72-b655-6664c0f36d60" ContentTypeId="0x01010008FB9B3217D433459C91B5CF793C1D79" PreviousValue="false"/>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CA6C1852-27B2-4307-B305-589A3466FDC1}"/>
</file>

<file path=customXml/itemProps2.xml><?xml version="1.0" encoding="utf-8"?>
<ds:datastoreItem xmlns:ds="http://schemas.openxmlformats.org/officeDocument/2006/customXml" ds:itemID="{BF02C204-8350-4D48-92AB-2786536A9891}"/>
</file>

<file path=customXml/itemProps3.xml><?xml version="1.0" encoding="utf-8"?>
<ds:datastoreItem xmlns:ds="http://schemas.openxmlformats.org/officeDocument/2006/customXml" ds:itemID="{7D366F70-44DB-4581-90D5-21B2A454F680}"/>
</file>

<file path=customXml/itemProps4.xml><?xml version="1.0" encoding="utf-8"?>
<ds:datastoreItem xmlns:ds="http://schemas.openxmlformats.org/officeDocument/2006/customXml" ds:itemID="{123A1BBE-E461-4ED0-B2CF-71070A6BD43B}"/>
</file>

<file path=customXml/itemProps5.xml><?xml version="1.0" encoding="utf-8"?>
<ds:datastoreItem xmlns:ds="http://schemas.openxmlformats.org/officeDocument/2006/customXml" ds:itemID="{7718E872-1074-4142-9086-BF8B63278FBA}"/>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Short</dc:creator>
  <cp:keywords/>
  <dc:description/>
  <cp:lastModifiedBy>Miriam Williams</cp:lastModifiedBy>
  <cp:revision>2</cp:revision>
  <dcterms:created xsi:type="dcterms:W3CDTF">2020-12-07T11:39:00Z</dcterms:created>
  <dcterms:modified xsi:type="dcterms:W3CDTF">2020-12-07T11:39:00Z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5;#Care services:Children and families care services:Child protection:Safeguarding|31411861-53d4-4ed7-8456-7f7e89813936;#2;#Care services:Children and families care services:Child protection:Assessment:Children at risk|407b88ca-515f-4e2b-92a7-0c1fc6e018d5</vt:lpwstr>
  </property>
  <property fmtid="{D5CDD505-2E9C-101B-9397-08002B2CF9AE}" pid="4" name="WSCC Category">
    <vt:lpwstr>5;#Care services:Children and families care services:Child protection:Safeguarding|31411861-53d4-4ed7-8456-7f7e89813936;#2;#Care services:Children and families care services:Child protection:Assessment:Children at risk|407b88ca-515f-4e2b-92a7-0c1fc6e018d5;#15;#Community:People:Employment groups:Volunteers|a44d4d16-8a6a-47a9-9c0a-886ca9095a44;#416;#Care services:Adult care services:Supporting adults:Referral|31d974ac-64d3-4392-bedc-9a4ee55e3e78;#105;#Care services:Adult care services:Safeguarding|af7e7cba-28c4-40ad-afca-0a5a4226eabd;#28;#Community:People:Age groups:Children|4447451e-cfd8-4ef3-bf8d-753597667dbc;#399;#Community:Health:Health and social care professionals|1a0ffff9-4903-490c-b9bf-3e7d54e5401e</vt:lpwstr>
  </property>
</Properties>
</file>