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31C95" w14:textId="6F30BF86" w:rsidR="00F371D0" w:rsidRDefault="00940F53" w:rsidP="00F371D0">
      <w:pPr>
        <w:jc w:val="center"/>
        <w:rPr>
          <w:sz w:val="20"/>
          <w:szCs w:val="20"/>
        </w:rPr>
      </w:pPr>
      <w:r>
        <w:rPr>
          <w:noProof/>
          <w:sz w:val="20"/>
          <w:szCs w:val="20"/>
        </w:rPr>
        <w:drawing>
          <wp:anchor distT="0" distB="0" distL="114300" distR="114300" simplePos="0" relativeHeight="251682816" behindDoc="0" locked="0" layoutInCell="1" allowOverlap="1" wp14:anchorId="48787B84" wp14:editId="6EFFF90D">
            <wp:simplePos x="0" y="0"/>
            <wp:positionH relativeFrom="column">
              <wp:posOffset>533400</wp:posOffset>
            </wp:positionH>
            <wp:positionV relativeFrom="paragraph">
              <wp:posOffset>0</wp:posOffset>
            </wp:positionV>
            <wp:extent cx="1341120" cy="9086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908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04E6BFE0" wp14:editId="158DADD2">
            <wp:simplePos x="0" y="0"/>
            <wp:positionH relativeFrom="column">
              <wp:posOffset>2085975</wp:posOffset>
            </wp:positionH>
            <wp:positionV relativeFrom="paragraph">
              <wp:posOffset>55245</wp:posOffset>
            </wp:positionV>
            <wp:extent cx="1510030" cy="714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10030" cy="714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7E347FD6" wp14:editId="59A0E221">
            <wp:simplePos x="0" y="0"/>
            <wp:positionH relativeFrom="column">
              <wp:posOffset>3856990</wp:posOffset>
            </wp:positionH>
            <wp:positionV relativeFrom="paragraph">
              <wp:posOffset>40005</wp:posOffset>
            </wp:positionV>
            <wp:extent cx="1362075" cy="73152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62075" cy="731520"/>
                    </a:xfrm>
                    <a:prstGeom prst="rect">
                      <a:avLst/>
                    </a:prstGeom>
                  </pic:spPr>
                </pic:pic>
              </a:graphicData>
            </a:graphic>
            <wp14:sizeRelH relativeFrom="page">
              <wp14:pctWidth>0</wp14:pctWidth>
            </wp14:sizeRelH>
            <wp14:sizeRelV relativeFrom="page">
              <wp14:pctHeight>0</wp14:pctHeight>
            </wp14:sizeRelV>
          </wp:anchor>
        </w:drawing>
      </w:r>
      <w:r w:rsidR="00900734" w:rsidRPr="00900734">
        <w:rPr>
          <w:noProof/>
        </w:rPr>
        <w:t xml:space="preserve"> </w:t>
      </w:r>
    </w:p>
    <w:p w14:paraId="33831C96" w14:textId="77777777" w:rsidR="00F371D0" w:rsidRDefault="00F371D0" w:rsidP="00F371D0">
      <w:pPr>
        <w:jc w:val="center"/>
        <w:rPr>
          <w:sz w:val="20"/>
          <w:szCs w:val="20"/>
        </w:rPr>
      </w:pPr>
    </w:p>
    <w:p w14:paraId="33831C97" w14:textId="77777777" w:rsidR="00F371D0" w:rsidRDefault="00F371D0" w:rsidP="00EC4998">
      <w:pPr>
        <w:rPr>
          <w:sz w:val="20"/>
          <w:szCs w:val="20"/>
        </w:rPr>
      </w:pPr>
    </w:p>
    <w:p w14:paraId="77E087FB" w14:textId="77777777" w:rsidR="00940F53" w:rsidRDefault="00940F53" w:rsidP="00F371D0">
      <w:pPr>
        <w:jc w:val="center"/>
        <w:rPr>
          <w:rFonts w:asciiTheme="minorHAnsi" w:hAnsiTheme="minorHAnsi"/>
          <w:b/>
          <w:u w:val="single"/>
        </w:rPr>
      </w:pPr>
    </w:p>
    <w:p w14:paraId="6E19EFF2" w14:textId="77777777" w:rsidR="00940F53" w:rsidRDefault="00940F53" w:rsidP="00F371D0">
      <w:pPr>
        <w:jc w:val="center"/>
        <w:rPr>
          <w:rFonts w:asciiTheme="minorHAnsi" w:hAnsiTheme="minorHAnsi"/>
          <w:b/>
          <w:u w:val="single"/>
        </w:rPr>
      </w:pPr>
    </w:p>
    <w:p w14:paraId="1A59B458" w14:textId="77777777" w:rsidR="00940F53" w:rsidRDefault="00940F53" w:rsidP="00F371D0">
      <w:pPr>
        <w:jc w:val="center"/>
        <w:rPr>
          <w:rFonts w:asciiTheme="minorHAnsi" w:hAnsiTheme="minorHAnsi"/>
          <w:b/>
          <w:u w:val="single"/>
        </w:rPr>
      </w:pPr>
    </w:p>
    <w:p w14:paraId="33831C98" w14:textId="3482D608" w:rsidR="00F371D0" w:rsidRPr="0076553B" w:rsidRDefault="00EC4998" w:rsidP="00F371D0">
      <w:pPr>
        <w:jc w:val="center"/>
        <w:rPr>
          <w:rFonts w:asciiTheme="minorHAnsi" w:hAnsiTheme="minorHAnsi"/>
          <w:b/>
          <w:u w:val="single"/>
        </w:rPr>
      </w:pPr>
      <w:r>
        <w:rPr>
          <w:rFonts w:asciiTheme="minorHAnsi" w:hAnsiTheme="minorHAnsi"/>
          <w:b/>
          <w:u w:val="single"/>
        </w:rPr>
        <w:t>Bruising</w:t>
      </w:r>
      <w:r w:rsidR="006A021E">
        <w:rPr>
          <w:rFonts w:asciiTheme="minorHAnsi" w:hAnsiTheme="minorHAnsi"/>
          <w:b/>
          <w:u w:val="single"/>
        </w:rPr>
        <w:t>/</w:t>
      </w:r>
      <w:r w:rsidR="00443C03">
        <w:rPr>
          <w:rFonts w:asciiTheme="minorHAnsi" w:hAnsiTheme="minorHAnsi"/>
          <w:b/>
          <w:u w:val="single"/>
        </w:rPr>
        <w:t>injuries in</w:t>
      </w:r>
      <w:r>
        <w:rPr>
          <w:rFonts w:asciiTheme="minorHAnsi" w:hAnsiTheme="minorHAnsi"/>
          <w:b/>
          <w:u w:val="single"/>
        </w:rPr>
        <w:t xml:space="preserve"> Children who are N</w:t>
      </w:r>
      <w:r w:rsidR="001F6B0A">
        <w:rPr>
          <w:rFonts w:asciiTheme="minorHAnsi" w:hAnsiTheme="minorHAnsi"/>
          <w:b/>
          <w:u w:val="single"/>
        </w:rPr>
        <w:t>ot Independently M</w:t>
      </w:r>
      <w:r w:rsidR="00F371D0" w:rsidRPr="0076553B">
        <w:rPr>
          <w:rFonts w:asciiTheme="minorHAnsi" w:hAnsiTheme="minorHAnsi"/>
          <w:b/>
          <w:u w:val="single"/>
        </w:rPr>
        <w:t>obile (NIM)</w:t>
      </w:r>
    </w:p>
    <w:p w14:paraId="33831C99" w14:textId="19742CBC" w:rsidR="00F371D0" w:rsidRPr="0076553B" w:rsidRDefault="00F371D0" w:rsidP="00F371D0">
      <w:pPr>
        <w:jc w:val="center"/>
        <w:rPr>
          <w:rFonts w:asciiTheme="minorHAnsi" w:hAnsiTheme="minorHAnsi"/>
          <w:b/>
          <w:u w:val="single"/>
        </w:rPr>
      </w:pPr>
      <w:r w:rsidRPr="0076553B">
        <w:rPr>
          <w:rFonts w:asciiTheme="minorHAnsi" w:hAnsiTheme="minorHAnsi"/>
          <w:b/>
          <w:u w:val="single"/>
        </w:rPr>
        <w:t>Guidance (</w:t>
      </w:r>
      <w:r w:rsidR="00900734">
        <w:rPr>
          <w:rFonts w:asciiTheme="minorHAnsi" w:hAnsiTheme="minorHAnsi"/>
          <w:b/>
          <w:u w:val="single"/>
        </w:rPr>
        <w:t>Reviewed April 2021</w:t>
      </w:r>
      <w:r w:rsidRPr="0076553B">
        <w:rPr>
          <w:rFonts w:asciiTheme="minorHAnsi" w:hAnsiTheme="minorHAnsi"/>
          <w:b/>
          <w:u w:val="single"/>
        </w:rPr>
        <w:t>)</w:t>
      </w:r>
    </w:p>
    <w:p w14:paraId="33831C9A" w14:textId="7641DED2" w:rsidR="0076553B" w:rsidRDefault="0076553B" w:rsidP="00F371D0">
      <w:pPr>
        <w:jc w:val="both"/>
        <w:rPr>
          <w:rFonts w:asciiTheme="minorHAnsi" w:hAnsiTheme="minorHAnsi"/>
        </w:rPr>
      </w:pPr>
    </w:p>
    <w:p w14:paraId="33831C9C" w14:textId="77777777" w:rsidR="00F371D0" w:rsidRPr="0076553B" w:rsidRDefault="00F371D0" w:rsidP="00F371D0">
      <w:pPr>
        <w:jc w:val="both"/>
        <w:rPr>
          <w:rFonts w:asciiTheme="minorHAnsi" w:hAnsiTheme="minorHAnsi"/>
        </w:rPr>
      </w:pPr>
      <w:r w:rsidRPr="0076553B">
        <w:rPr>
          <w:rFonts w:asciiTheme="minorHAnsi" w:hAnsiTheme="minorHAnsi"/>
        </w:rPr>
        <w:t xml:space="preserve">This guidance provides professionals with a knowledge base and strategy for the assessment, management and referral of children who are </w:t>
      </w:r>
      <w:r w:rsidRPr="0076553B">
        <w:rPr>
          <w:rFonts w:asciiTheme="minorHAnsi" w:hAnsiTheme="minorHAnsi"/>
          <w:b/>
          <w:u w:val="single"/>
        </w:rPr>
        <w:t>Not Independently Mobile</w:t>
      </w:r>
      <w:r w:rsidRPr="0076553B">
        <w:rPr>
          <w:rFonts w:asciiTheme="minorHAnsi" w:hAnsiTheme="minorHAnsi"/>
        </w:rPr>
        <w:t xml:space="preserve"> (NIM) who present with </w:t>
      </w:r>
      <w:r w:rsidR="009C0E7A">
        <w:rPr>
          <w:rFonts w:asciiTheme="minorHAnsi" w:hAnsiTheme="minorHAnsi"/>
        </w:rPr>
        <w:t>BRUISING or otherwise UNEXPLAINED</w:t>
      </w:r>
      <w:r w:rsidRPr="0076553B">
        <w:rPr>
          <w:rFonts w:asciiTheme="minorHAnsi" w:hAnsiTheme="minorHAnsi"/>
        </w:rPr>
        <w:t xml:space="preserve"> MARKS.</w:t>
      </w:r>
      <w:r w:rsidR="0076553B">
        <w:rPr>
          <w:rFonts w:asciiTheme="minorHAnsi" w:hAnsiTheme="minorHAnsi"/>
        </w:rPr>
        <w:t xml:space="preserve"> </w:t>
      </w:r>
    </w:p>
    <w:p w14:paraId="33831C9D" w14:textId="77777777" w:rsidR="0076553B" w:rsidRPr="0076553B" w:rsidRDefault="0076553B" w:rsidP="00F371D0">
      <w:pPr>
        <w:jc w:val="both"/>
        <w:rPr>
          <w:rFonts w:asciiTheme="minorHAnsi" w:hAnsiTheme="minorHAnsi"/>
        </w:rPr>
      </w:pPr>
    </w:p>
    <w:p w14:paraId="33831C9E" w14:textId="77777777" w:rsidR="0076553B" w:rsidRPr="00366C65" w:rsidRDefault="00F371D0" w:rsidP="00F371D0">
      <w:pPr>
        <w:jc w:val="both"/>
        <w:rPr>
          <w:rFonts w:ascii="Calibri" w:hAnsi="Calibri"/>
          <w:color w:val="1F497D"/>
        </w:rPr>
      </w:pPr>
      <w:r w:rsidRPr="0076553B">
        <w:rPr>
          <w:rFonts w:asciiTheme="minorHAnsi" w:hAnsiTheme="minorHAnsi"/>
        </w:rPr>
        <w:t xml:space="preserve">This guidance applies to professionals. For </w:t>
      </w:r>
      <w:proofErr w:type="gramStart"/>
      <w:r w:rsidRPr="0076553B">
        <w:rPr>
          <w:rFonts w:asciiTheme="minorHAnsi" w:hAnsiTheme="minorHAnsi"/>
        </w:rPr>
        <w:t>example;</w:t>
      </w:r>
      <w:proofErr w:type="gramEnd"/>
      <w:r w:rsidRPr="0076553B">
        <w:rPr>
          <w:rFonts w:asciiTheme="minorHAnsi" w:hAnsiTheme="minorHAnsi"/>
        </w:rPr>
        <w:t xml:space="preserve"> health professionals, police officers, probation officers, mental health workers, substance misuse workers, social workers, early year’s workers, disability and learning needs professionals. Thi</w:t>
      </w:r>
      <w:r w:rsidR="007514B4">
        <w:rPr>
          <w:rFonts w:asciiTheme="minorHAnsi" w:hAnsiTheme="minorHAnsi"/>
        </w:rPr>
        <w:t xml:space="preserve">s guidance should be considered </w:t>
      </w:r>
      <w:r w:rsidRPr="0076553B">
        <w:rPr>
          <w:rFonts w:asciiTheme="minorHAnsi" w:hAnsiTheme="minorHAnsi"/>
        </w:rPr>
        <w:t>in conjunction with t</w:t>
      </w:r>
      <w:r w:rsidR="004958C1">
        <w:rPr>
          <w:rFonts w:asciiTheme="minorHAnsi" w:hAnsiTheme="minorHAnsi"/>
        </w:rPr>
        <w:t>he Pan Sussex Procedures online;</w:t>
      </w:r>
      <w:r w:rsidRPr="0076553B">
        <w:rPr>
          <w:rFonts w:asciiTheme="minorHAnsi" w:hAnsiTheme="minorHAnsi"/>
        </w:rPr>
        <w:t xml:space="preserve"> </w:t>
      </w:r>
      <w:hyperlink r:id="rId16" w:history="1">
        <w:r w:rsidR="00532BD7" w:rsidRPr="00F87700">
          <w:rPr>
            <w:rStyle w:val="Hyperlink"/>
            <w:rFonts w:ascii="Calibri" w:hAnsi="Calibri"/>
            <w:sz w:val="28"/>
            <w:szCs w:val="28"/>
          </w:rPr>
          <w:t>http://sussexchildprotection.procedures.org.uk</w:t>
        </w:r>
      </w:hyperlink>
    </w:p>
    <w:p w14:paraId="33831C9F" w14:textId="77777777" w:rsidR="00532BD7" w:rsidRPr="0076553B" w:rsidRDefault="00532BD7" w:rsidP="00F371D0">
      <w:pPr>
        <w:jc w:val="both"/>
        <w:rPr>
          <w:rFonts w:asciiTheme="minorHAnsi" w:hAnsiTheme="minorHAnsi"/>
        </w:rPr>
      </w:pPr>
    </w:p>
    <w:p w14:paraId="33831CA0" w14:textId="34F2204B" w:rsidR="003B0D3F" w:rsidRDefault="00F371D0" w:rsidP="00F371D0">
      <w:pPr>
        <w:jc w:val="both"/>
        <w:rPr>
          <w:rFonts w:asciiTheme="minorHAnsi" w:hAnsiTheme="minorHAnsi"/>
        </w:rPr>
      </w:pPr>
      <w:r w:rsidRPr="0076553B">
        <w:rPr>
          <w:rFonts w:asciiTheme="minorHAnsi" w:hAnsiTheme="minorHAnsi"/>
        </w:rPr>
        <w:t>Bruising is the commonest presenting feature of physical abuse in children. Recent serious case review</w:t>
      </w:r>
      <w:r w:rsidR="00EC4998">
        <w:rPr>
          <w:rFonts w:asciiTheme="minorHAnsi" w:hAnsiTheme="minorHAnsi"/>
        </w:rPr>
        <w:t>s</w:t>
      </w:r>
      <w:r w:rsidRPr="0076553B">
        <w:rPr>
          <w:rFonts w:asciiTheme="minorHAnsi" w:hAnsiTheme="minorHAnsi"/>
        </w:rPr>
        <w:t xml:space="preserve"> and individual child protection cases both nationally and locally have indicated that professionals have sometimes underestimated or ignored the highly predictive value, for child abuse, of the presence of bruising in children who are </w:t>
      </w:r>
      <w:r w:rsidRPr="0076553B">
        <w:rPr>
          <w:rFonts w:asciiTheme="minorHAnsi" w:hAnsiTheme="minorHAnsi"/>
          <w:b/>
          <w:u w:val="single"/>
        </w:rPr>
        <w:t>Not Independently Mobile</w:t>
      </w:r>
      <w:r w:rsidR="006A021E">
        <w:rPr>
          <w:rFonts w:asciiTheme="minorHAnsi" w:hAnsiTheme="minorHAnsi"/>
        </w:rPr>
        <w:t xml:space="preserve"> (those not yet </w:t>
      </w:r>
      <w:r w:rsidRPr="0076553B">
        <w:rPr>
          <w:rFonts w:asciiTheme="minorHAnsi" w:hAnsiTheme="minorHAnsi"/>
        </w:rPr>
        <w:t xml:space="preserve">crawling, cruising or walking independently). As a </w:t>
      </w:r>
      <w:r w:rsidR="00443C03" w:rsidRPr="0076553B">
        <w:rPr>
          <w:rFonts w:asciiTheme="minorHAnsi" w:hAnsiTheme="minorHAnsi"/>
        </w:rPr>
        <w:t>result,</w:t>
      </w:r>
      <w:r w:rsidRPr="0076553B">
        <w:rPr>
          <w:rFonts w:asciiTheme="minorHAnsi" w:hAnsiTheme="minorHAnsi"/>
        </w:rPr>
        <w:t xml:space="preserve"> there have been </w:t>
      </w:r>
      <w:proofErr w:type="gramStart"/>
      <w:r w:rsidRPr="0076553B">
        <w:rPr>
          <w:rFonts w:asciiTheme="minorHAnsi" w:hAnsiTheme="minorHAnsi"/>
        </w:rPr>
        <w:t>a number of</w:t>
      </w:r>
      <w:proofErr w:type="gramEnd"/>
      <w:r w:rsidRPr="0076553B">
        <w:rPr>
          <w:rFonts w:asciiTheme="minorHAnsi" w:hAnsiTheme="minorHAnsi"/>
        </w:rPr>
        <w:t xml:space="preserve"> cases where bruised children have suffered significant abuse that might have been prevented if action had been taken at an earlier stage. </w:t>
      </w:r>
    </w:p>
    <w:p w14:paraId="33831CA1" w14:textId="77777777" w:rsidR="003B0D3F" w:rsidRDefault="003B0D3F" w:rsidP="00F371D0">
      <w:pPr>
        <w:jc w:val="both"/>
        <w:rPr>
          <w:rFonts w:asciiTheme="minorHAnsi" w:hAnsiTheme="minorHAnsi"/>
        </w:rPr>
      </w:pPr>
    </w:p>
    <w:p w14:paraId="538A97D9" w14:textId="77777777" w:rsidR="006A021E" w:rsidRDefault="00F371D0" w:rsidP="00F371D0">
      <w:pPr>
        <w:jc w:val="both"/>
        <w:rPr>
          <w:rFonts w:asciiTheme="minorHAnsi" w:hAnsiTheme="minorHAnsi"/>
        </w:rPr>
      </w:pPr>
      <w:r w:rsidRPr="0076553B">
        <w:rPr>
          <w:rFonts w:asciiTheme="minorHAnsi" w:hAnsiTheme="minorHAnsi"/>
        </w:rPr>
        <w:t>Children under one are particularly vulnerable and most at risk of homicide</w:t>
      </w:r>
      <w:r w:rsidR="003A067D">
        <w:rPr>
          <w:rFonts w:asciiTheme="minorHAnsi" w:hAnsiTheme="minorHAnsi"/>
        </w:rPr>
        <w:t xml:space="preserve"> and disability</w:t>
      </w:r>
      <w:r w:rsidRPr="0076553B">
        <w:rPr>
          <w:rFonts w:asciiTheme="minorHAnsi" w:hAnsiTheme="minorHAnsi"/>
        </w:rPr>
        <w:t xml:space="preserve"> </w:t>
      </w:r>
      <w:proofErr w:type="gramStart"/>
      <w:r w:rsidRPr="0076553B">
        <w:rPr>
          <w:rFonts w:asciiTheme="minorHAnsi" w:hAnsiTheme="minorHAnsi"/>
        </w:rPr>
        <w:t>as a result of</w:t>
      </w:r>
      <w:proofErr w:type="gramEnd"/>
      <w:r w:rsidRPr="0076553B">
        <w:rPr>
          <w:rFonts w:asciiTheme="minorHAnsi" w:hAnsiTheme="minorHAnsi"/>
        </w:rPr>
        <w:t xml:space="preserve"> child maltreatment.</w:t>
      </w:r>
      <w:r w:rsidR="0076553B">
        <w:rPr>
          <w:rFonts w:asciiTheme="minorHAnsi" w:hAnsiTheme="minorHAnsi"/>
        </w:rPr>
        <w:t xml:space="preserve"> </w:t>
      </w:r>
    </w:p>
    <w:p w14:paraId="4B11D3F0" w14:textId="77777777" w:rsidR="006A021E" w:rsidRDefault="006A021E" w:rsidP="00F371D0">
      <w:pPr>
        <w:jc w:val="both"/>
        <w:rPr>
          <w:rFonts w:asciiTheme="minorHAnsi" w:hAnsiTheme="minorHAnsi"/>
        </w:rPr>
      </w:pPr>
    </w:p>
    <w:p w14:paraId="33831CA2" w14:textId="06F04849" w:rsidR="00F371D0" w:rsidRPr="006A021E" w:rsidRDefault="006A021E" w:rsidP="00F371D0">
      <w:pPr>
        <w:jc w:val="both"/>
        <w:rPr>
          <w:rFonts w:asciiTheme="minorHAnsi" w:hAnsiTheme="minorHAnsi"/>
          <w:b/>
        </w:rPr>
      </w:pPr>
      <w:r w:rsidRPr="006A021E">
        <w:rPr>
          <w:rFonts w:asciiTheme="minorHAnsi" w:hAnsiTheme="minorHAnsi"/>
          <w:b/>
        </w:rPr>
        <w:t xml:space="preserve">There may also be other concerning injuries that are unexplained such as burns, sub-conjunctival haemorrhages/other eye injuries, </w:t>
      </w:r>
      <w:proofErr w:type="gramStart"/>
      <w:r w:rsidRPr="006A021E">
        <w:rPr>
          <w:rFonts w:asciiTheme="minorHAnsi" w:hAnsiTheme="minorHAnsi"/>
          <w:b/>
        </w:rPr>
        <w:t>frenulum</w:t>
      </w:r>
      <w:proofErr w:type="gramEnd"/>
      <w:r w:rsidRPr="006A021E">
        <w:rPr>
          <w:rFonts w:asciiTheme="minorHAnsi" w:hAnsiTheme="minorHAnsi"/>
          <w:b/>
        </w:rPr>
        <w:t xml:space="preserve"> and oral injuries. </w:t>
      </w:r>
    </w:p>
    <w:p w14:paraId="33831CA3" w14:textId="77777777" w:rsidR="0076553B" w:rsidRPr="0076553B" w:rsidRDefault="0076553B" w:rsidP="00F371D0">
      <w:pPr>
        <w:jc w:val="both"/>
        <w:rPr>
          <w:rFonts w:asciiTheme="minorHAnsi" w:hAnsiTheme="minorHAnsi"/>
        </w:rPr>
      </w:pPr>
    </w:p>
    <w:p w14:paraId="33831CA4" w14:textId="77777777" w:rsidR="00F371D0" w:rsidRPr="0076553B" w:rsidRDefault="00F371D0" w:rsidP="00F371D0">
      <w:pPr>
        <w:jc w:val="both"/>
        <w:rPr>
          <w:rFonts w:asciiTheme="minorHAnsi" w:hAnsiTheme="minorHAnsi"/>
        </w:rPr>
      </w:pPr>
      <w:r w:rsidRPr="0076553B">
        <w:rPr>
          <w:rFonts w:asciiTheme="minorHAnsi" w:hAnsiTheme="minorHAnsi"/>
        </w:rPr>
        <w:t xml:space="preserve">NICE guideline </w:t>
      </w:r>
      <w:r w:rsidRPr="0076553B">
        <w:rPr>
          <w:rFonts w:asciiTheme="minorHAnsi" w:hAnsiTheme="minorHAnsi"/>
          <w:b/>
        </w:rPr>
        <w:t>When to Suspect Child Maltreatment</w:t>
      </w:r>
      <w:r w:rsidRPr="0076553B">
        <w:rPr>
          <w:rFonts w:asciiTheme="minorHAnsi" w:hAnsiTheme="minorHAnsi"/>
        </w:rPr>
        <w:t xml:space="preserve"> (Clinical Guideline 89, 2009) states that bruising in any child </w:t>
      </w:r>
      <w:r w:rsidRPr="0076553B">
        <w:rPr>
          <w:rFonts w:asciiTheme="minorHAnsi" w:hAnsiTheme="minorHAnsi"/>
          <w:b/>
          <w:u w:val="single"/>
        </w:rPr>
        <w:t>Not Independently Mobile</w:t>
      </w:r>
      <w:r w:rsidRPr="0076553B">
        <w:rPr>
          <w:rFonts w:asciiTheme="minorHAnsi" w:hAnsiTheme="minorHAnsi"/>
        </w:rPr>
        <w:t xml:space="preserve"> should prompt suspicion of maltreatment. </w:t>
      </w:r>
    </w:p>
    <w:p w14:paraId="33831CA5" w14:textId="77777777" w:rsidR="0076553B" w:rsidRPr="0076553B" w:rsidRDefault="0076553B" w:rsidP="00F371D0">
      <w:pPr>
        <w:jc w:val="both"/>
        <w:rPr>
          <w:rFonts w:asciiTheme="minorHAnsi" w:hAnsiTheme="minorHAnsi"/>
        </w:rPr>
      </w:pPr>
    </w:p>
    <w:p w14:paraId="33831CA6" w14:textId="77777777" w:rsidR="003B0D3F" w:rsidRPr="0076553B" w:rsidRDefault="00F371D0" w:rsidP="00F371D0">
      <w:pPr>
        <w:jc w:val="both"/>
        <w:rPr>
          <w:rFonts w:asciiTheme="minorHAnsi" w:hAnsiTheme="minorHAnsi"/>
        </w:rPr>
      </w:pPr>
      <w:r w:rsidRPr="0076553B">
        <w:rPr>
          <w:rFonts w:asciiTheme="minorHAnsi" w:hAnsiTheme="minorHAnsi"/>
        </w:rPr>
        <w:t xml:space="preserve">There is a substantial research base on the significance of bruising in children. </w:t>
      </w:r>
      <w:hyperlink r:id="rId17" w:history="1">
        <w:r w:rsidRPr="0076553B">
          <w:rPr>
            <w:rStyle w:val="Hyperlink"/>
            <w:rFonts w:asciiTheme="minorHAnsi" w:hAnsiTheme="minorHAnsi"/>
          </w:rPr>
          <w:t>http://www.core-info.cardiff.ac.uk/reviews/bruising</w:t>
        </w:r>
      </w:hyperlink>
      <w:r w:rsidRPr="0076553B">
        <w:rPr>
          <w:rFonts w:asciiTheme="minorHAnsi" w:hAnsiTheme="minorHAnsi"/>
        </w:rPr>
        <w:t xml:space="preserve"> </w:t>
      </w:r>
    </w:p>
    <w:p w14:paraId="33831CA7" w14:textId="77777777" w:rsidR="0076553B" w:rsidRDefault="0076553B" w:rsidP="00F371D0">
      <w:pPr>
        <w:jc w:val="both"/>
        <w:rPr>
          <w:rFonts w:asciiTheme="minorHAnsi" w:hAnsiTheme="minorHAnsi"/>
        </w:rPr>
      </w:pPr>
    </w:p>
    <w:p w14:paraId="33831CA8" w14:textId="77777777" w:rsidR="00F371D0" w:rsidRPr="0076553B" w:rsidRDefault="009C0E7A" w:rsidP="00F371D0">
      <w:pPr>
        <w:jc w:val="both"/>
        <w:rPr>
          <w:rFonts w:asciiTheme="minorHAnsi" w:hAnsiTheme="minorHAnsi"/>
        </w:rPr>
      </w:pPr>
      <w:r>
        <w:rPr>
          <w:rFonts w:asciiTheme="minorHAnsi" w:hAnsiTheme="minorHAnsi"/>
        </w:rPr>
        <w:t>A bruise</w:t>
      </w:r>
      <w:r w:rsidR="00F371D0" w:rsidRPr="0076553B">
        <w:rPr>
          <w:rFonts w:asciiTheme="minorHAnsi" w:hAnsiTheme="minorHAnsi"/>
        </w:rPr>
        <w:t xml:space="preserve"> should not be interpreted in isolation and must always be assess</w:t>
      </w:r>
      <w:r>
        <w:rPr>
          <w:rFonts w:asciiTheme="minorHAnsi" w:hAnsiTheme="minorHAnsi"/>
        </w:rPr>
        <w:t>ed</w:t>
      </w:r>
      <w:r w:rsidR="00F371D0" w:rsidRPr="0076553B">
        <w:rPr>
          <w:rFonts w:asciiTheme="minorHAnsi" w:hAnsiTheme="minorHAnsi"/>
        </w:rPr>
        <w:t xml:space="preserve"> in the context of medical and social history</w:t>
      </w:r>
      <w:r>
        <w:rPr>
          <w:rFonts w:asciiTheme="minorHAnsi" w:hAnsiTheme="minorHAnsi"/>
        </w:rPr>
        <w:t xml:space="preserve"> including repeat presentations with similar concerns</w:t>
      </w:r>
      <w:r w:rsidR="00F371D0" w:rsidRPr="0076553B">
        <w:rPr>
          <w:rFonts w:asciiTheme="minorHAnsi" w:hAnsiTheme="minorHAnsi"/>
        </w:rPr>
        <w:t>, developmental stage and</w:t>
      </w:r>
      <w:r w:rsidR="003A067D">
        <w:rPr>
          <w:rFonts w:asciiTheme="minorHAnsi" w:hAnsiTheme="minorHAnsi"/>
        </w:rPr>
        <w:t xml:space="preserve"> appropriate</w:t>
      </w:r>
      <w:r w:rsidR="00F371D0" w:rsidRPr="0076553B">
        <w:rPr>
          <w:rFonts w:asciiTheme="minorHAnsi" w:hAnsiTheme="minorHAnsi"/>
        </w:rPr>
        <w:t xml:space="preserve"> explanation given. A full clinical examination and relevant inves</w:t>
      </w:r>
      <w:r w:rsidR="003A067D">
        <w:rPr>
          <w:rFonts w:asciiTheme="minorHAnsi" w:hAnsiTheme="minorHAnsi"/>
        </w:rPr>
        <w:t>tigations must be undertaken, following local and national guidance.</w:t>
      </w:r>
    </w:p>
    <w:p w14:paraId="33831CA9" w14:textId="77777777" w:rsidR="0076553B" w:rsidRPr="0076553B" w:rsidRDefault="0076553B" w:rsidP="00F371D0">
      <w:pPr>
        <w:jc w:val="both"/>
        <w:rPr>
          <w:rFonts w:asciiTheme="minorHAnsi" w:hAnsiTheme="minorHAnsi"/>
        </w:rPr>
      </w:pPr>
    </w:p>
    <w:p w14:paraId="33831CAA" w14:textId="125C09EF" w:rsidR="00F371D0" w:rsidRPr="0076553B" w:rsidRDefault="00F371D0" w:rsidP="00F371D0">
      <w:pPr>
        <w:jc w:val="both"/>
        <w:rPr>
          <w:rFonts w:asciiTheme="minorHAnsi" w:hAnsiTheme="minorHAnsi"/>
        </w:rPr>
      </w:pPr>
      <w:r w:rsidRPr="0076553B">
        <w:rPr>
          <w:rFonts w:asciiTheme="minorHAnsi" w:hAnsiTheme="minorHAnsi"/>
        </w:rPr>
        <w:t>It is recognised that a percentage of bruising in</w:t>
      </w:r>
      <w:r w:rsidR="00154198">
        <w:rPr>
          <w:rFonts w:asciiTheme="minorHAnsi" w:hAnsiTheme="minorHAnsi"/>
        </w:rPr>
        <w:t xml:space="preserve"> children</w:t>
      </w:r>
      <w:r w:rsidRPr="0076553B">
        <w:rPr>
          <w:rFonts w:asciiTheme="minorHAnsi" w:hAnsiTheme="minorHAnsi"/>
        </w:rPr>
        <w:t xml:space="preserve"> </w:t>
      </w:r>
      <w:r w:rsidRPr="0076553B">
        <w:rPr>
          <w:rFonts w:asciiTheme="minorHAnsi" w:hAnsiTheme="minorHAnsi"/>
          <w:b/>
          <w:u w:val="single"/>
        </w:rPr>
        <w:t>Not Independently Mobile</w:t>
      </w:r>
      <w:r w:rsidRPr="0076553B">
        <w:rPr>
          <w:rFonts w:asciiTheme="minorHAnsi" w:hAnsiTheme="minorHAnsi"/>
        </w:rPr>
        <w:t xml:space="preserve"> will have an innocent explanation (including medical causes). Nevertheless because of the difficulty in excluding non-accidental injury, professionals should refer </w:t>
      </w:r>
      <w:r w:rsidR="00900734">
        <w:rPr>
          <w:rFonts w:asciiTheme="minorHAnsi" w:hAnsiTheme="minorHAnsi"/>
        </w:rPr>
        <w:t>to a</w:t>
      </w:r>
      <w:r w:rsidRPr="0076553B">
        <w:rPr>
          <w:rFonts w:asciiTheme="minorHAnsi" w:hAnsiTheme="minorHAnsi"/>
        </w:rPr>
        <w:t xml:space="preserve"> social worker </w:t>
      </w:r>
      <w:r w:rsidR="00900734">
        <w:rPr>
          <w:rFonts w:asciiTheme="minorHAnsi" w:hAnsiTheme="minorHAnsi"/>
        </w:rPr>
        <w:t xml:space="preserve">who </w:t>
      </w:r>
      <w:r w:rsidRPr="0076553B">
        <w:rPr>
          <w:rFonts w:asciiTheme="minorHAnsi" w:hAnsiTheme="minorHAnsi"/>
        </w:rPr>
        <w:t>will arrange for the child to be examined by a paediatrician</w:t>
      </w:r>
      <w:r w:rsidR="0076553B">
        <w:rPr>
          <w:rFonts w:asciiTheme="minorHAnsi" w:hAnsiTheme="minorHAnsi"/>
        </w:rPr>
        <w:t>.</w:t>
      </w:r>
    </w:p>
    <w:p w14:paraId="33831CAB" w14:textId="77777777" w:rsidR="0076553B" w:rsidRDefault="0076553B" w:rsidP="00F371D0">
      <w:pPr>
        <w:jc w:val="both"/>
        <w:rPr>
          <w:rFonts w:asciiTheme="minorHAnsi" w:hAnsiTheme="minorHAnsi"/>
        </w:rPr>
      </w:pPr>
    </w:p>
    <w:p w14:paraId="33831CAC" w14:textId="305F7128" w:rsidR="009C0E7A" w:rsidRDefault="009C0E7A" w:rsidP="00F371D0">
      <w:pPr>
        <w:jc w:val="both"/>
        <w:rPr>
          <w:rFonts w:asciiTheme="minorHAnsi" w:hAnsiTheme="minorHAnsi"/>
        </w:rPr>
      </w:pPr>
      <w:r>
        <w:rPr>
          <w:rFonts w:asciiTheme="minorHAnsi" w:hAnsiTheme="minorHAnsi"/>
        </w:rPr>
        <w:t>A strategy discussion will</w:t>
      </w:r>
      <w:r w:rsidR="004958C1">
        <w:rPr>
          <w:rFonts w:asciiTheme="minorHAnsi" w:hAnsiTheme="minorHAnsi"/>
        </w:rPr>
        <w:t xml:space="preserve"> also</w:t>
      </w:r>
      <w:r>
        <w:rPr>
          <w:rFonts w:asciiTheme="minorHAnsi" w:hAnsiTheme="minorHAnsi"/>
        </w:rPr>
        <w:t xml:space="preserve"> be held with repr</w:t>
      </w:r>
      <w:r w:rsidR="004958C1">
        <w:rPr>
          <w:rFonts w:asciiTheme="minorHAnsi" w:hAnsiTheme="minorHAnsi"/>
        </w:rPr>
        <w:t>esentation fro</w:t>
      </w:r>
      <w:r>
        <w:rPr>
          <w:rFonts w:asciiTheme="minorHAnsi" w:hAnsiTheme="minorHAnsi"/>
        </w:rPr>
        <w:t xml:space="preserve">m Sussex Children’s Social Care, </w:t>
      </w:r>
      <w:proofErr w:type="gramStart"/>
      <w:r>
        <w:rPr>
          <w:rFonts w:asciiTheme="minorHAnsi" w:hAnsiTheme="minorHAnsi"/>
        </w:rPr>
        <w:t>Police</w:t>
      </w:r>
      <w:proofErr w:type="gramEnd"/>
      <w:r>
        <w:rPr>
          <w:rFonts w:asciiTheme="minorHAnsi" w:hAnsiTheme="minorHAnsi"/>
        </w:rPr>
        <w:t xml:space="preserve"> and a Paediatrician to inform further enquiry and action. </w:t>
      </w:r>
    </w:p>
    <w:p w14:paraId="33831CAD" w14:textId="77777777" w:rsidR="009C0E7A" w:rsidRDefault="009C0E7A" w:rsidP="00F371D0">
      <w:pPr>
        <w:jc w:val="both"/>
        <w:rPr>
          <w:rFonts w:asciiTheme="minorHAnsi" w:hAnsiTheme="minorHAnsi"/>
        </w:rPr>
      </w:pPr>
    </w:p>
    <w:p w14:paraId="33831CAE" w14:textId="1ED5628B" w:rsidR="00F371D0" w:rsidRPr="0076553B" w:rsidRDefault="00F371D0" w:rsidP="00F371D0">
      <w:pPr>
        <w:jc w:val="both"/>
        <w:rPr>
          <w:rFonts w:asciiTheme="minorHAnsi" w:hAnsiTheme="minorHAnsi"/>
          <w:b/>
          <w:u w:val="single"/>
        </w:rPr>
      </w:pPr>
      <w:r w:rsidRPr="0076553B">
        <w:rPr>
          <w:rFonts w:asciiTheme="minorHAnsi" w:hAnsiTheme="minorHAnsi"/>
          <w:b/>
          <w:u w:val="single"/>
        </w:rPr>
        <w:t xml:space="preserve">Referrals are made via </w:t>
      </w:r>
      <w:r w:rsidR="00EC4998">
        <w:rPr>
          <w:rFonts w:asciiTheme="minorHAnsi" w:hAnsiTheme="minorHAnsi"/>
          <w:b/>
          <w:u w:val="single"/>
        </w:rPr>
        <w:t>Children’s Social Care (CSC</w:t>
      </w:r>
      <w:r w:rsidRPr="0076553B">
        <w:rPr>
          <w:rFonts w:asciiTheme="minorHAnsi" w:hAnsiTheme="minorHAnsi"/>
          <w:b/>
          <w:u w:val="single"/>
        </w:rPr>
        <w:t>)</w:t>
      </w:r>
    </w:p>
    <w:p w14:paraId="22664491" w14:textId="77777777" w:rsidR="00900734" w:rsidRDefault="00900734" w:rsidP="00F371D0">
      <w:pPr>
        <w:jc w:val="both"/>
        <w:rPr>
          <w:rFonts w:asciiTheme="minorHAnsi" w:hAnsiTheme="minorHAnsi"/>
          <w:b/>
          <w:u w:val="single"/>
        </w:rPr>
      </w:pPr>
    </w:p>
    <w:p w14:paraId="33831CAF" w14:textId="0E9852E7" w:rsidR="00F371D0" w:rsidRPr="00900734" w:rsidRDefault="00900734" w:rsidP="00F371D0">
      <w:pPr>
        <w:jc w:val="both"/>
        <w:rPr>
          <w:rFonts w:asciiTheme="minorHAnsi" w:hAnsiTheme="minorHAnsi"/>
        </w:rPr>
      </w:pPr>
      <w:r w:rsidRPr="00900734">
        <w:rPr>
          <w:rFonts w:asciiTheme="minorHAnsi" w:hAnsiTheme="minorHAnsi"/>
          <w:u w:val="single"/>
        </w:rPr>
        <w:t xml:space="preserve">West Sussex: </w:t>
      </w:r>
      <w:r>
        <w:rPr>
          <w:rFonts w:asciiTheme="minorHAnsi" w:hAnsiTheme="minorHAnsi"/>
          <w:u w:val="single"/>
        </w:rPr>
        <w:t xml:space="preserve"> </w:t>
      </w:r>
      <w:hyperlink r:id="rId18" w:history="1">
        <w:r>
          <w:rPr>
            <w:rStyle w:val="Hyperlink"/>
            <w:rFonts w:cs="Arial"/>
            <w:color w:val="E13594"/>
            <w:sz w:val="21"/>
            <w:szCs w:val="21"/>
            <w:shd w:val="clear" w:color="auto" w:fill="FFFFFF"/>
          </w:rPr>
          <w:t>WSchildrenservcies@westsussex.gov.uk</w:t>
        </w:r>
      </w:hyperlink>
      <w:r>
        <w:rPr>
          <w:rFonts w:cs="Arial"/>
          <w:color w:val="000000"/>
          <w:sz w:val="21"/>
          <w:szCs w:val="21"/>
          <w:shd w:val="clear" w:color="auto" w:fill="FFFFFF"/>
        </w:rPr>
        <w:t xml:space="preserve">  / </w:t>
      </w:r>
      <w:r w:rsidRPr="00900734">
        <w:rPr>
          <w:rFonts w:asciiTheme="minorHAnsi" w:hAnsiTheme="minorHAnsi"/>
        </w:rPr>
        <w:t>Monday to Friday between 9am-5pm: 01403 229900</w:t>
      </w:r>
    </w:p>
    <w:p w14:paraId="04B11421" w14:textId="77777777" w:rsidR="00900734" w:rsidRPr="00900734" w:rsidRDefault="00900734" w:rsidP="00F371D0">
      <w:pPr>
        <w:jc w:val="both"/>
        <w:rPr>
          <w:rFonts w:asciiTheme="minorHAnsi" w:hAnsiTheme="minorHAnsi"/>
        </w:rPr>
      </w:pPr>
    </w:p>
    <w:p w14:paraId="264379E7" w14:textId="23AF705A" w:rsidR="00900734" w:rsidRDefault="00900734" w:rsidP="00F371D0">
      <w:pPr>
        <w:jc w:val="both"/>
        <w:rPr>
          <w:rFonts w:asciiTheme="minorHAnsi" w:hAnsiTheme="minorHAnsi"/>
          <w:u w:val="single"/>
        </w:rPr>
      </w:pPr>
      <w:r w:rsidRPr="00900734">
        <w:rPr>
          <w:rFonts w:asciiTheme="minorHAnsi" w:hAnsiTheme="minorHAnsi"/>
          <w:u w:val="single"/>
        </w:rPr>
        <w:t>Brighton &amp; Hove:</w:t>
      </w:r>
      <w:r>
        <w:rPr>
          <w:rFonts w:asciiTheme="minorHAnsi" w:hAnsiTheme="minorHAnsi"/>
          <w:u w:val="single"/>
        </w:rPr>
        <w:t xml:space="preserve"> </w:t>
      </w:r>
      <w:r>
        <w:rPr>
          <w:rFonts w:cs="Arial"/>
          <w:color w:val="000000"/>
          <w:sz w:val="21"/>
          <w:szCs w:val="21"/>
          <w:shd w:val="clear" w:color="auto" w:fill="FFFFFF"/>
        </w:rPr>
        <w:t> </w:t>
      </w:r>
      <w:hyperlink r:id="rId19" w:history="1">
        <w:r>
          <w:rPr>
            <w:rStyle w:val="Hyperlink"/>
            <w:rFonts w:cs="Arial"/>
            <w:color w:val="0076A3"/>
            <w:sz w:val="21"/>
            <w:szCs w:val="21"/>
            <w:shd w:val="clear" w:color="auto" w:fill="FFFFFF"/>
          </w:rPr>
          <w:t>FrontDoorForFamilies@brighton-hove.gov.uk</w:t>
        </w:r>
      </w:hyperlink>
      <w:r>
        <w:rPr>
          <w:rFonts w:cs="Arial"/>
          <w:color w:val="000000"/>
          <w:sz w:val="21"/>
          <w:szCs w:val="21"/>
          <w:shd w:val="clear" w:color="auto" w:fill="FFFFFF"/>
        </w:rPr>
        <w:t xml:space="preserve"> / </w:t>
      </w:r>
      <w:r w:rsidRPr="00900734">
        <w:rPr>
          <w:rFonts w:asciiTheme="minorHAnsi" w:hAnsiTheme="minorHAnsi"/>
        </w:rPr>
        <w:t>01273 290400</w:t>
      </w:r>
    </w:p>
    <w:p w14:paraId="135C50E9" w14:textId="77777777" w:rsidR="00900734" w:rsidRPr="00900734" w:rsidRDefault="00900734" w:rsidP="00F371D0">
      <w:pPr>
        <w:jc w:val="both"/>
        <w:rPr>
          <w:rFonts w:asciiTheme="minorHAnsi" w:hAnsiTheme="minorHAnsi"/>
          <w:u w:val="single"/>
        </w:rPr>
      </w:pPr>
    </w:p>
    <w:p w14:paraId="34CF9B79" w14:textId="5919B240" w:rsidR="00900734" w:rsidRPr="00900734" w:rsidRDefault="00900734" w:rsidP="00F371D0">
      <w:pPr>
        <w:jc w:val="both"/>
        <w:rPr>
          <w:rFonts w:asciiTheme="minorHAnsi" w:hAnsiTheme="minorHAnsi"/>
        </w:rPr>
      </w:pPr>
      <w:r w:rsidRPr="00900734">
        <w:rPr>
          <w:rFonts w:asciiTheme="minorHAnsi" w:hAnsiTheme="minorHAnsi"/>
          <w:u w:val="single"/>
        </w:rPr>
        <w:t>East Sussex:</w:t>
      </w:r>
      <w:r>
        <w:rPr>
          <w:rFonts w:asciiTheme="minorHAnsi" w:hAnsiTheme="minorHAnsi"/>
          <w:u w:val="single"/>
        </w:rPr>
        <w:t xml:space="preserve"> </w:t>
      </w:r>
      <w:r>
        <w:rPr>
          <w:rFonts w:cs="Arial"/>
          <w:color w:val="000000"/>
          <w:sz w:val="21"/>
          <w:szCs w:val="21"/>
          <w:shd w:val="clear" w:color="auto" w:fill="FFFFFF"/>
        </w:rPr>
        <w:t> </w:t>
      </w:r>
      <w:hyperlink r:id="rId20" w:tooltip="0-19.SPOA@eastsussex.gov.uk" w:history="1">
        <w:r>
          <w:rPr>
            <w:rStyle w:val="Hyperlink"/>
            <w:rFonts w:cs="Arial"/>
            <w:color w:val="00AAAD"/>
            <w:sz w:val="21"/>
            <w:szCs w:val="21"/>
            <w:shd w:val="clear" w:color="auto" w:fill="FFFFFF"/>
          </w:rPr>
          <w:t>0-19.SPOA@eastsussex.gov.uk</w:t>
        </w:r>
      </w:hyperlink>
      <w:r>
        <w:rPr>
          <w:rFonts w:cs="Arial"/>
          <w:color w:val="000000"/>
          <w:sz w:val="21"/>
          <w:szCs w:val="21"/>
          <w:shd w:val="clear" w:color="auto" w:fill="FFFFFF"/>
        </w:rPr>
        <w:t xml:space="preserve">  / </w:t>
      </w:r>
      <w:r w:rsidRPr="00900734">
        <w:rPr>
          <w:rFonts w:asciiTheme="minorHAnsi" w:hAnsiTheme="minorHAnsi"/>
        </w:rPr>
        <w:t>Mon-Thurs 8.30am-5pm and Fri 8.30am-4.30pm 01323 464222</w:t>
      </w:r>
    </w:p>
    <w:p w14:paraId="399D48ED" w14:textId="2C0C3B37" w:rsidR="00900734" w:rsidRDefault="00900734" w:rsidP="00F371D0">
      <w:pPr>
        <w:jc w:val="both"/>
        <w:rPr>
          <w:rFonts w:asciiTheme="minorHAnsi" w:hAnsiTheme="minorHAnsi"/>
          <w:b/>
          <w:u w:val="single"/>
        </w:rPr>
      </w:pPr>
    </w:p>
    <w:p w14:paraId="33831CB0" w14:textId="75FDCA96" w:rsidR="00F371D0" w:rsidRDefault="00532BD7" w:rsidP="00F371D0">
      <w:pPr>
        <w:jc w:val="both"/>
        <w:rPr>
          <w:rFonts w:asciiTheme="minorHAnsi" w:hAnsiTheme="minorHAnsi"/>
          <w:b/>
          <w:u w:val="single"/>
        </w:rPr>
      </w:pPr>
      <w:r>
        <w:rPr>
          <w:rFonts w:asciiTheme="minorHAnsi" w:hAnsiTheme="minorHAnsi"/>
          <w:b/>
          <w:u w:val="single"/>
        </w:rPr>
        <w:t>Out of hour</w:t>
      </w:r>
      <w:r w:rsidR="00F371D0" w:rsidRPr="0076553B">
        <w:rPr>
          <w:rFonts w:asciiTheme="minorHAnsi" w:hAnsiTheme="minorHAnsi"/>
          <w:b/>
          <w:u w:val="single"/>
        </w:rPr>
        <w:t xml:space="preserve">s </w:t>
      </w:r>
    </w:p>
    <w:p w14:paraId="2451DA00" w14:textId="5C47EC3F" w:rsidR="00900734" w:rsidRDefault="00900734" w:rsidP="00F371D0">
      <w:pPr>
        <w:jc w:val="both"/>
        <w:rPr>
          <w:rFonts w:asciiTheme="minorHAnsi" w:hAnsiTheme="minorHAnsi"/>
          <w:b/>
          <w:u w:val="single"/>
        </w:rPr>
      </w:pPr>
    </w:p>
    <w:p w14:paraId="4E3F09DF" w14:textId="075EAA43" w:rsidR="00900734" w:rsidRPr="00900734" w:rsidRDefault="00900734" w:rsidP="00F371D0">
      <w:pPr>
        <w:jc w:val="both"/>
        <w:rPr>
          <w:rFonts w:asciiTheme="minorHAnsi" w:hAnsiTheme="minorHAnsi"/>
        </w:rPr>
      </w:pPr>
      <w:r>
        <w:rPr>
          <w:rFonts w:asciiTheme="minorHAnsi" w:hAnsiTheme="minorHAnsi"/>
          <w:b/>
          <w:u w:val="single"/>
        </w:rPr>
        <w:t xml:space="preserve">West Sussex: </w:t>
      </w:r>
      <w:r>
        <w:rPr>
          <w:rFonts w:cs="Arial"/>
          <w:color w:val="000000"/>
          <w:sz w:val="21"/>
          <w:szCs w:val="21"/>
          <w:shd w:val="clear" w:color="auto" w:fill="FFFFFF"/>
        </w:rPr>
        <w:t xml:space="preserve">At </w:t>
      </w:r>
      <w:r w:rsidRPr="00900734">
        <w:rPr>
          <w:rFonts w:asciiTheme="minorHAnsi" w:hAnsiTheme="minorHAnsi"/>
        </w:rPr>
        <w:t xml:space="preserve">all other times, including nights, </w:t>
      </w:r>
      <w:proofErr w:type="gramStart"/>
      <w:r w:rsidRPr="00900734">
        <w:rPr>
          <w:rFonts w:asciiTheme="minorHAnsi" w:hAnsiTheme="minorHAnsi"/>
        </w:rPr>
        <w:t>weekends</w:t>
      </w:r>
      <w:proofErr w:type="gramEnd"/>
      <w:r w:rsidRPr="00900734">
        <w:rPr>
          <w:rFonts w:asciiTheme="minorHAnsi" w:hAnsiTheme="minorHAnsi"/>
        </w:rPr>
        <w:t xml:space="preserve"> and bank holidays, contact the 'out of hours' emergency team: 03302226664</w:t>
      </w:r>
    </w:p>
    <w:p w14:paraId="55B67F37" w14:textId="5ED8967E" w:rsidR="00900734" w:rsidRPr="00900734" w:rsidRDefault="00900734" w:rsidP="00F371D0">
      <w:pPr>
        <w:jc w:val="both"/>
        <w:rPr>
          <w:rFonts w:asciiTheme="minorHAnsi" w:hAnsiTheme="minorHAnsi"/>
        </w:rPr>
      </w:pPr>
    </w:p>
    <w:p w14:paraId="36125569" w14:textId="1B4E6898" w:rsidR="00900734" w:rsidRPr="00900734" w:rsidRDefault="00900734" w:rsidP="00F371D0">
      <w:pPr>
        <w:jc w:val="both"/>
        <w:rPr>
          <w:rFonts w:asciiTheme="minorHAnsi" w:hAnsiTheme="minorHAnsi"/>
        </w:rPr>
      </w:pPr>
      <w:r w:rsidRPr="00900734">
        <w:rPr>
          <w:rFonts w:asciiTheme="minorHAnsi" w:hAnsiTheme="minorHAnsi"/>
          <w:b/>
          <w:u w:val="single"/>
        </w:rPr>
        <w:t>Brighton &amp; Hove</w:t>
      </w:r>
      <w:r>
        <w:rPr>
          <w:rFonts w:asciiTheme="minorHAnsi" w:hAnsiTheme="minorHAnsi"/>
        </w:rPr>
        <w:t xml:space="preserve">: </w:t>
      </w:r>
      <w:r w:rsidRPr="00900734">
        <w:rPr>
          <w:rFonts w:asciiTheme="minorHAnsi" w:hAnsiTheme="minorHAnsi"/>
        </w:rPr>
        <w:t>01273 335905 or 335906</w:t>
      </w:r>
    </w:p>
    <w:p w14:paraId="38A3A60F" w14:textId="253BD491" w:rsidR="00900734" w:rsidRPr="00900734" w:rsidRDefault="00900734" w:rsidP="00F371D0">
      <w:pPr>
        <w:jc w:val="both"/>
        <w:rPr>
          <w:rFonts w:asciiTheme="minorHAnsi" w:hAnsiTheme="minorHAnsi"/>
        </w:rPr>
      </w:pPr>
    </w:p>
    <w:p w14:paraId="03567933" w14:textId="6017CB73" w:rsidR="00900734" w:rsidRPr="0076553B" w:rsidRDefault="00900734" w:rsidP="00F371D0">
      <w:pPr>
        <w:jc w:val="both"/>
        <w:rPr>
          <w:rFonts w:asciiTheme="minorHAnsi" w:hAnsiTheme="minorHAnsi"/>
        </w:rPr>
      </w:pPr>
      <w:r w:rsidRPr="00900734">
        <w:rPr>
          <w:rFonts w:asciiTheme="minorHAnsi" w:hAnsiTheme="minorHAnsi"/>
          <w:b/>
          <w:u w:val="single"/>
        </w:rPr>
        <w:t>East Sussex</w:t>
      </w:r>
      <w:r w:rsidRPr="00900734">
        <w:rPr>
          <w:rFonts w:asciiTheme="minorHAnsi" w:hAnsiTheme="minorHAnsi"/>
          <w:u w:val="single"/>
        </w:rPr>
        <w:t>:</w:t>
      </w:r>
      <w:r w:rsidRPr="00900734">
        <w:rPr>
          <w:rFonts w:asciiTheme="minorHAnsi" w:hAnsiTheme="minorHAnsi"/>
        </w:rPr>
        <w:t xml:space="preserve">  01273 335905/6</w:t>
      </w:r>
    </w:p>
    <w:p w14:paraId="33831CB1" w14:textId="77777777" w:rsidR="0076553B" w:rsidRPr="0076553B" w:rsidRDefault="0076553B" w:rsidP="00F371D0">
      <w:pPr>
        <w:jc w:val="both"/>
        <w:rPr>
          <w:rFonts w:asciiTheme="minorHAnsi" w:hAnsiTheme="minorHAnsi"/>
        </w:rPr>
      </w:pPr>
    </w:p>
    <w:p w14:paraId="33831CB2" w14:textId="59080D89" w:rsidR="00F371D0" w:rsidRDefault="00F371D0" w:rsidP="00F371D0">
      <w:pPr>
        <w:jc w:val="both"/>
        <w:rPr>
          <w:rFonts w:asciiTheme="minorHAnsi" w:hAnsiTheme="minorHAnsi"/>
          <w:b/>
          <w:u w:val="single"/>
        </w:rPr>
      </w:pPr>
      <w:r w:rsidRPr="0076553B">
        <w:rPr>
          <w:rFonts w:asciiTheme="minorHAnsi" w:hAnsiTheme="minorHAnsi"/>
        </w:rPr>
        <w:t>Verbal referrals must be followe</w:t>
      </w:r>
      <w:r w:rsidR="00900734">
        <w:rPr>
          <w:rFonts w:asciiTheme="minorHAnsi" w:hAnsiTheme="minorHAnsi"/>
        </w:rPr>
        <w:t>d up in writing within 24 hours.</w:t>
      </w:r>
    </w:p>
    <w:p w14:paraId="33831CB3" w14:textId="77777777" w:rsidR="00D1084B" w:rsidRDefault="00D1084B" w:rsidP="00F371D0">
      <w:pPr>
        <w:jc w:val="both"/>
        <w:rPr>
          <w:rFonts w:asciiTheme="minorHAnsi" w:hAnsiTheme="minorHAnsi"/>
          <w:b/>
          <w:u w:val="single"/>
        </w:rPr>
      </w:pPr>
    </w:p>
    <w:p w14:paraId="33831CB4" w14:textId="77777777" w:rsidR="00D1084B" w:rsidRPr="00D1084B" w:rsidRDefault="004958C1" w:rsidP="00F371D0">
      <w:pPr>
        <w:jc w:val="both"/>
        <w:rPr>
          <w:rFonts w:asciiTheme="minorHAnsi" w:hAnsiTheme="minorHAnsi"/>
          <w:b/>
          <w:u w:val="single"/>
        </w:rPr>
      </w:pPr>
      <w:r>
        <w:rPr>
          <w:rFonts w:asciiTheme="minorHAnsi" w:hAnsiTheme="minorHAnsi"/>
          <w:b/>
          <w:u w:val="single"/>
        </w:rPr>
        <w:t>A</w:t>
      </w:r>
      <w:r w:rsidR="00D1084B">
        <w:rPr>
          <w:rFonts w:asciiTheme="minorHAnsi" w:hAnsiTheme="minorHAnsi"/>
          <w:b/>
          <w:u w:val="single"/>
        </w:rPr>
        <w:t xml:space="preserve"> body map can be completed to annotate site, size, colour charact</w:t>
      </w:r>
      <w:r w:rsidR="00632598">
        <w:rPr>
          <w:rFonts w:asciiTheme="minorHAnsi" w:hAnsiTheme="minorHAnsi"/>
          <w:b/>
          <w:u w:val="single"/>
        </w:rPr>
        <w:t>eristics pattern and number of b</w:t>
      </w:r>
      <w:r w:rsidR="00D1084B">
        <w:rPr>
          <w:rFonts w:asciiTheme="minorHAnsi" w:hAnsiTheme="minorHAnsi"/>
          <w:b/>
          <w:u w:val="single"/>
        </w:rPr>
        <w:t>ruises and or un</w:t>
      </w:r>
      <w:r w:rsidR="007A0461">
        <w:rPr>
          <w:rFonts w:asciiTheme="minorHAnsi" w:hAnsiTheme="minorHAnsi"/>
          <w:b/>
          <w:u w:val="single"/>
        </w:rPr>
        <w:t>explained marks</w:t>
      </w:r>
      <w:r w:rsidR="006210E7">
        <w:rPr>
          <w:rFonts w:asciiTheme="minorHAnsi" w:hAnsiTheme="minorHAnsi"/>
          <w:b/>
          <w:u w:val="single"/>
        </w:rPr>
        <w:t xml:space="preserve"> (see appendix 2</w:t>
      </w:r>
      <w:r w:rsidR="00D1084B">
        <w:rPr>
          <w:rFonts w:asciiTheme="minorHAnsi" w:hAnsiTheme="minorHAnsi"/>
          <w:b/>
          <w:u w:val="single"/>
        </w:rPr>
        <w:t>)</w:t>
      </w:r>
    </w:p>
    <w:p w14:paraId="33831CB5" w14:textId="77777777" w:rsidR="0076553B" w:rsidRDefault="0076553B" w:rsidP="00F371D0">
      <w:pPr>
        <w:jc w:val="both"/>
        <w:rPr>
          <w:rFonts w:asciiTheme="minorHAnsi" w:hAnsiTheme="minorHAnsi"/>
          <w:i/>
          <w:color w:val="4F81BD" w:themeColor="accent1"/>
        </w:rPr>
      </w:pPr>
    </w:p>
    <w:p w14:paraId="33831CB7" w14:textId="16BF145D" w:rsidR="00EF3C7F" w:rsidRDefault="00F371D0" w:rsidP="00F371D0">
      <w:pPr>
        <w:jc w:val="both"/>
        <w:rPr>
          <w:rFonts w:asciiTheme="minorHAnsi" w:hAnsiTheme="minorHAnsi"/>
          <w:u w:val="single"/>
        </w:rPr>
      </w:pPr>
      <w:proofErr w:type="gramStart"/>
      <w:r w:rsidRPr="0076553B">
        <w:rPr>
          <w:rFonts w:asciiTheme="minorHAnsi" w:hAnsiTheme="minorHAnsi"/>
        </w:rPr>
        <w:t>In particular</w:t>
      </w:r>
      <w:r w:rsidR="00443C03">
        <w:rPr>
          <w:rFonts w:asciiTheme="minorHAnsi" w:hAnsiTheme="minorHAnsi"/>
        </w:rPr>
        <w:t>,</w:t>
      </w:r>
      <w:r w:rsidRPr="0076553B">
        <w:rPr>
          <w:rFonts w:asciiTheme="minorHAnsi" w:hAnsiTheme="minorHAnsi"/>
        </w:rPr>
        <w:t xml:space="preserve"> professionals</w:t>
      </w:r>
      <w:proofErr w:type="gramEnd"/>
      <w:r w:rsidRPr="0076553B">
        <w:rPr>
          <w:rFonts w:asciiTheme="minorHAnsi" w:hAnsiTheme="minorHAnsi"/>
        </w:rPr>
        <w:t xml:space="preserve"> should explain at an early stage why in cases of </w:t>
      </w:r>
      <w:r w:rsidRPr="003B0D3F">
        <w:rPr>
          <w:rFonts w:asciiTheme="minorHAnsi" w:hAnsiTheme="minorHAnsi"/>
        </w:rPr>
        <w:t>bruising in</w:t>
      </w:r>
      <w:r w:rsidRPr="0076553B">
        <w:rPr>
          <w:rFonts w:asciiTheme="minorHAnsi" w:hAnsiTheme="minorHAnsi"/>
        </w:rPr>
        <w:t xml:space="preserve"> </w:t>
      </w:r>
      <w:r w:rsidRPr="0076553B">
        <w:rPr>
          <w:rFonts w:asciiTheme="minorHAnsi" w:hAnsiTheme="minorHAnsi"/>
          <w:b/>
          <w:u w:val="single"/>
        </w:rPr>
        <w:t>Not</w:t>
      </w:r>
      <w:r w:rsidRPr="0076553B">
        <w:rPr>
          <w:rFonts w:asciiTheme="minorHAnsi" w:hAnsiTheme="minorHAnsi"/>
        </w:rPr>
        <w:t xml:space="preserve"> </w:t>
      </w:r>
      <w:r w:rsidRPr="0076553B">
        <w:rPr>
          <w:rFonts w:asciiTheme="minorHAnsi" w:hAnsiTheme="minorHAnsi"/>
          <w:b/>
          <w:u w:val="single"/>
        </w:rPr>
        <w:t>Independently Mobile</w:t>
      </w:r>
      <w:r w:rsidRPr="0076553B">
        <w:rPr>
          <w:rFonts w:asciiTheme="minorHAnsi" w:hAnsiTheme="minorHAnsi"/>
        </w:rPr>
        <w:t xml:space="preserve"> children, additional concern, questioning and examination are required. The decision to refer to Children’s Social Care should be explained to parents or carers frankly and honestly.</w:t>
      </w:r>
      <w:r w:rsidR="00F87700">
        <w:rPr>
          <w:rFonts w:asciiTheme="minorHAnsi" w:hAnsiTheme="minorHAnsi"/>
        </w:rPr>
        <w:t xml:space="preserve"> </w:t>
      </w:r>
      <w:r w:rsidR="00EF3C7F" w:rsidRPr="00EF3C7F">
        <w:rPr>
          <w:rFonts w:asciiTheme="minorHAnsi" w:hAnsiTheme="minorHAnsi"/>
          <w:u w:val="single"/>
        </w:rPr>
        <w:t>It is important to note that the explanation/discussion with the parents should only occur if this does not</w:t>
      </w:r>
      <w:r w:rsidR="00D1084B">
        <w:rPr>
          <w:rFonts w:asciiTheme="minorHAnsi" w:hAnsiTheme="minorHAnsi"/>
          <w:u w:val="single"/>
        </w:rPr>
        <w:t xml:space="preserve"> increase the risk to the child;</w:t>
      </w:r>
      <w:r w:rsidR="00EF3C7F">
        <w:rPr>
          <w:rFonts w:asciiTheme="minorHAnsi" w:hAnsiTheme="minorHAnsi"/>
          <w:u w:val="single"/>
        </w:rPr>
        <w:t xml:space="preserve"> in accordance with </w:t>
      </w:r>
      <w:r w:rsidR="00EF3C7F" w:rsidRPr="00EF3C7F">
        <w:rPr>
          <w:rFonts w:asciiTheme="minorHAnsi" w:hAnsiTheme="minorHAnsi"/>
          <w:u w:val="single"/>
        </w:rPr>
        <w:t>s</w:t>
      </w:r>
      <w:r w:rsidR="00EF3C7F">
        <w:rPr>
          <w:rFonts w:asciiTheme="minorHAnsi" w:hAnsiTheme="minorHAnsi"/>
          <w:u w:val="single"/>
        </w:rPr>
        <w:t xml:space="preserve">afeguarding children procedures and </w:t>
      </w:r>
      <w:r w:rsidR="00900734">
        <w:rPr>
          <w:rFonts w:asciiTheme="minorHAnsi" w:hAnsiTheme="minorHAnsi"/>
          <w:u w:val="single"/>
        </w:rPr>
        <w:t>Working Together to Safeguard Children</w:t>
      </w:r>
      <w:r w:rsidR="00D1084B">
        <w:rPr>
          <w:rFonts w:asciiTheme="minorHAnsi" w:hAnsiTheme="minorHAnsi"/>
          <w:u w:val="single"/>
        </w:rPr>
        <w:t>.</w:t>
      </w:r>
    </w:p>
    <w:p w14:paraId="33831CB8" w14:textId="77777777" w:rsidR="0019740C" w:rsidRDefault="0019740C" w:rsidP="00F371D0">
      <w:pPr>
        <w:jc w:val="both"/>
        <w:rPr>
          <w:rFonts w:asciiTheme="minorHAnsi" w:hAnsiTheme="minorHAnsi"/>
          <w:u w:val="single"/>
        </w:rPr>
      </w:pPr>
    </w:p>
    <w:p w14:paraId="33831CB9" w14:textId="77777777" w:rsidR="006210E7" w:rsidRDefault="0019740C" w:rsidP="0019740C">
      <w:pPr>
        <w:spacing w:line="480" w:lineRule="auto"/>
        <w:jc w:val="both"/>
        <w:rPr>
          <w:rFonts w:asciiTheme="minorHAnsi" w:hAnsiTheme="minorHAnsi"/>
          <w:b/>
        </w:rPr>
      </w:pPr>
      <w:r w:rsidRPr="006210E7">
        <w:rPr>
          <w:rFonts w:asciiTheme="minorHAnsi" w:hAnsiTheme="minorHAnsi"/>
          <w:b/>
        </w:rPr>
        <w:t>See appen</w:t>
      </w:r>
      <w:r w:rsidR="006210E7" w:rsidRPr="006210E7">
        <w:rPr>
          <w:rFonts w:asciiTheme="minorHAnsi" w:hAnsiTheme="minorHAnsi"/>
          <w:b/>
        </w:rPr>
        <w:t>dix 1</w:t>
      </w:r>
      <w:r w:rsidRPr="006210E7">
        <w:rPr>
          <w:rFonts w:asciiTheme="minorHAnsi" w:hAnsiTheme="minorHAnsi"/>
          <w:b/>
        </w:rPr>
        <w:t xml:space="preserve"> for explanatory leaflet which may be provided: - </w:t>
      </w:r>
    </w:p>
    <w:p w14:paraId="33831CBA" w14:textId="4FA944FC" w:rsidR="0019740C" w:rsidRPr="006210E7" w:rsidRDefault="00EC4998" w:rsidP="0019740C">
      <w:pPr>
        <w:spacing w:line="480" w:lineRule="auto"/>
        <w:jc w:val="both"/>
        <w:rPr>
          <w:rFonts w:asciiTheme="minorHAnsi" w:hAnsiTheme="minorHAnsi"/>
          <w:b/>
          <w:u w:val="single"/>
        </w:rPr>
      </w:pPr>
      <w:r>
        <w:rPr>
          <w:rFonts w:asciiTheme="minorHAnsi" w:hAnsiTheme="minorHAnsi"/>
          <w:b/>
          <w:u w:val="single"/>
        </w:rPr>
        <w:t xml:space="preserve">‘My </w:t>
      </w:r>
      <w:r w:rsidR="00443C03">
        <w:rPr>
          <w:rFonts w:asciiTheme="minorHAnsi" w:hAnsiTheme="minorHAnsi"/>
          <w:b/>
          <w:u w:val="single"/>
        </w:rPr>
        <w:t>Non-Independently</w:t>
      </w:r>
      <w:r>
        <w:rPr>
          <w:rFonts w:asciiTheme="minorHAnsi" w:hAnsiTheme="minorHAnsi"/>
          <w:b/>
          <w:u w:val="single"/>
        </w:rPr>
        <w:t xml:space="preserve"> M</w:t>
      </w:r>
      <w:r w:rsidR="0019740C" w:rsidRPr="006210E7">
        <w:rPr>
          <w:rFonts w:asciiTheme="minorHAnsi" w:hAnsiTheme="minorHAnsi"/>
          <w:b/>
          <w:u w:val="single"/>
        </w:rPr>
        <w:t xml:space="preserve">obile Child has a Bruise/unexplained skin </w:t>
      </w:r>
      <w:proofErr w:type="spellStart"/>
      <w:r w:rsidR="00443C03" w:rsidRPr="006210E7">
        <w:rPr>
          <w:rFonts w:asciiTheme="minorHAnsi" w:hAnsiTheme="minorHAnsi"/>
          <w:b/>
          <w:u w:val="single"/>
        </w:rPr>
        <w:t>mark</w:t>
      </w:r>
      <w:r w:rsidR="00443C03">
        <w:rPr>
          <w:rFonts w:asciiTheme="minorHAnsi" w:hAnsiTheme="minorHAnsi"/>
          <w:b/>
          <w:u w:val="single"/>
        </w:rPr>
        <w:t>’</w:t>
      </w:r>
      <w:proofErr w:type="spellEnd"/>
    </w:p>
    <w:p w14:paraId="33831CBB" w14:textId="77777777" w:rsidR="00F371D0" w:rsidRPr="00D1084B" w:rsidRDefault="00F371D0" w:rsidP="00F371D0">
      <w:pPr>
        <w:jc w:val="both"/>
        <w:rPr>
          <w:rFonts w:asciiTheme="minorHAnsi" w:hAnsiTheme="minorHAnsi"/>
        </w:rPr>
      </w:pPr>
      <w:r w:rsidRPr="00D1084B">
        <w:rPr>
          <w:rFonts w:asciiTheme="minorHAnsi" w:hAnsiTheme="minorHAnsi"/>
        </w:rPr>
        <w:t>Following referral professionals should fo</w:t>
      </w:r>
      <w:r w:rsidR="00D1084B" w:rsidRPr="00D1084B">
        <w:rPr>
          <w:rFonts w:asciiTheme="minorHAnsi" w:hAnsiTheme="minorHAnsi"/>
        </w:rPr>
        <w:t xml:space="preserve">llow the Pan Sussex </w:t>
      </w:r>
      <w:proofErr w:type="gramStart"/>
      <w:r w:rsidR="00D1084B" w:rsidRPr="00D1084B">
        <w:rPr>
          <w:rFonts w:asciiTheme="minorHAnsi" w:hAnsiTheme="minorHAnsi"/>
        </w:rPr>
        <w:t>Procedures;</w:t>
      </w:r>
      <w:proofErr w:type="gramEnd"/>
    </w:p>
    <w:p w14:paraId="33831CBC" w14:textId="77777777" w:rsidR="00F371D0" w:rsidRPr="00F87700" w:rsidRDefault="00CF677D" w:rsidP="00F371D0">
      <w:pPr>
        <w:rPr>
          <w:rFonts w:asciiTheme="minorHAnsi" w:hAnsiTheme="minorHAnsi"/>
          <w:sz w:val="28"/>
          <w:szCs w:val="28"/>
        </w:rPr>
      </w:pPr>
      <w:hyperlink r:id="rId21" w:history="1">
        <w:r w:rsidR="00532BD7" w:rsidRPr="00F87700">
          <w:rPr>
            <w:rStyle w:val="Hyperlink"/>
            <w:rFonts w:ascii="Calibri" w:hAnsi="Calibri"/>
            <w:sz w:val="28"/>
            <w:szCs w:val="28"/>
          </w:rPr>
          <w:t>http://sussexchildprotection.procedures.org.uk</w:t>
        </w:r>
      </w:hyperlink>
    </w:p>
    <w:p w14:paraId="33831CBD" w14:textId="77777777" w:rsidR="00F371D0" w:rsidRDefault="00F371D0" w:rsidP="00F371D0"/>
    <w:p w14:paraId="33831CBE" w14:textId="77777777" w:rsidR="00F371D0" w:rsidRDefault="00F371D0" w:rsidP="00F371D0"/>
    <w:p w14:paraId="33831CBF" w14:textId="77777777" w:rsidR="00F371D0" w:rsidRDefault="00F371D0" w:rsidP="00F371D0"/>
    <w:p w14:paraId="33831CC0" w14:textId="77777777" w:rsidR="00F371D0" w:rsidRDefault="00F371D0" w:rsidP="00F371D0"/>
    <w:p w14:paraId="33831CCD" w14:textId="58F0161A" w:rsidR="00547995" w:rsidRPr="00547995" w:rsidRDefault="00B2179D" w:rsidP="00716914">
      <w:pPr>
        <w:rPr>
          <w:rFonts w:asciiTheme="minorHAnsi" w:hAnsiTheme="minorHAnsi"/>
          <w:b/>
          <w:sz w:val="28"/>
          <w:szCs w:val="28"/>
          <w:u w:val="single"/>
        </w:rPr>
      </w:pPr>
      <w:r>
        <w:rPr>
          <w:rFonts w:ascii="Calibri" w:hAnsi="Calibri"/>
          <w:b/>
          <w:sz w:val="28"/>
          <w:szCs w:val="28"/>
          <w:u w:val="single"/>
        </w:rPr>
        <w:t xml:space="preserve">Multi Agency </w:t>
      </w:r>
      <w:r w:rsidR="00B538D2">
        <w:rPr>
          <w:rFonts w:asciiTheme="minorHAnsi" w:hAnsiTheme="minorHAnsi"/>
          <w:b/>
          <w:sz w:val="28"/>
          <w:szCs w:val="28"/>
          <w:u w:val="single"/>
        </w:rPr>
        <w:t>Bruising</w:t>
      </w:r>
      <w:r w:rsidR="006A021E">
        <w:rPr>
          <w:rFonts w:asciiTheme="minorHAnsi" w:hAnsiTheme="minorHAnsi"/>
          <w:b/>
          <w:sz w:val="28"/>
          <w:szCs w:val="28"/>
          <w:u w:val="single"/>
        </w:rPr>
        <w:t>/injuries</w:t>
      </w:r>
      <w:r w:rsidR="00B538D2">
        <w:rPr>
          <w:rFonts w:asciiTheme="minorHAnsi" w:hAnsiTheme="minorHAnsi"/>
          <w:b/>
          <w:sz w:val="28"/>
          <w:szCs w:val="28"/>
          <w:u w:val="single"/>
        </w:rPr>
        <w:t xml:space="preserve"> in </w:t>
      </w:r>
      <w:r w:rsidR="00EC4998">
        <w:rPr>
          <w:rFonts w:asciiTheme="minorHAnsi" w:hAnsiTheme="minorHAnsi"/>
          <w:b/>
          <w:sz w:val="28"/>
          <w:szCs w:val="28"/>
          <w:u w:val="single"/>
        </w:rPr>
        <w:t>Children who are N</w:t>
      </w:r>
      <w:r w:rsidR="00B538D2">
        <w:rPr>
          <w:rFonts w:asciiTheme="minorHAnsi" w:hAnsiTheme="minorHAnsi"/>
          <w:b/>
          <w:sz w:val="28"/>
          <w:szCs w:val="28"/>
          <w:u w:val="single"/>
        </w:rPr>
        <w:t>ot Independently M</w:t>
      </w:r>
      <w:r w:rsidR="00547995" w:rsidRPr="00547995">
        <w:rPr>
          <w:rFonts w:asciiTheme="minorHAnsi" w:hAnsiTheme="minorHAnsi"/>
          <w:b/>
          <w:sz w:val="28"/>
          <w:szCs w:val="28"/>
          <w:u w:val="single"/>
        </w:rPr>
        <w:t>obile (NIM)</w:t>
      </w:r>
    </w:p>
    <w:p w14:paraId="33831CCE" w14:textId="77777777" w:rsidR="00E07019" w:rsidRDefault="00547995" w:rsidP="00547995">
      <w:pPr>
        <w:tabs>
          <w:tab w:val="left" w:pos="90"/>
        </w:tabs>
        <w:spacing w:line="276" w:lineRule="auto"/>
        <w:ind w:left="90" w:right="116"/>
        <w:jc w:val="center"/>
        <w:rPr>
          <w:rFonts w:ascii="Calibri" w:hAnsi="Calibri"/>
          <w:b/>
          <w:u w:val="single"/>
        </w:rPr>
      </w:pPr>
      <w:r w:rsidRPr="00547995">
        <w:rPr>
          <w:rFonts w:asciiTheme="minorHAnsi" w:hAnsiTheme="minorHAnsi"/>
          <w:b/>
          <w:sz w:val="28"/>
          <w:szCs w:val="28"/>
          <w:u w:val="single"/>
        </w:rPr>
        <w:lastRenderedPageBreak/>
        <w:t>Guidance</w:t>
      </w:r>
      <w:r w:rsidRPr="00547995">
        <w:rPr>
          <w:rFonts w:ascii="Calibri" w:hAnsi="Calibri"/>
          <w:b/>
          <w:sz w:val="28"/>
          <w:szCs w:val="28"/>
          <w:u w:val="single"/>
        </w:rPr>
        <w:t xml:space="preserve"> </w:t>
      </w:r>
      <w:r w:rsidR="00A84919" w:rsidRPr="00547995">
        <w:rPr>
          <w:rFonts w:ascii="Calibri" w:hAnsi="Calibri"/>
          <w:b/>
          <w:sz w:val="28"/>
          <w:szCs w:val="28"/>
          <w:u w:val="single"/>
        </w:rPr>
        <w:t>(</w:t>
      </w:r>
      <w:r w:rsidR="00E07019" w:rsidRPr="00547995">
        <w:rPr>
          <w:rFonts w:ascii="Calibri" w:hAnsi="Calibri"/>
          <w:b/>
          <w:sz w:val="28"/>
          <w:szCs w:val="28"/>
          <w:u w:val="single"/>
        </w:rPr>
        <w:t>Includes Disabled older children who are Not Independently Mobile</w:t>
      </w:r>
      <w:r w:rsidR="00E07019" w:rsidRPr="00B2179D">
        <w:rPr>
          <w:rFonts w:ascii="Calibri" w:hAnsi="Calibri"/>
          <w:b/>
          <w:u w:val="single"/>
        </w:rPr>
        <w:t>)</w:t>
      </w:r>
    </w:p>
    <w:p w14:paraId="33831CCF" w14:textId="2F40BDF3" w:rsidR="00E07019" w:rsidRPr="002600E1" w:rsidRDefault="006A021E" w:rsidP="002600E1">
      <w:pPr>
        <w:tabs>
          <w:tab w:val="left" w:pos="90"/>
        </w:tabs>
        <w:ind w:right="116"/>
        <w:rPr>
          <w:rFonts w:ascii="Calibri" w:hAnsi="Calibri"/>
          <w:b/>
          <w:color w:val="FF0000"/>
          <w:sz w:val="22"/>
          <w:szCs w:val="22"/>
          <w:u w:val="single"/>
        </w:rPr>
      </w:pPr>
      <w:r>
        <w:rPr>
          <w:rFonts w:ascii="Calibri" w:hAnsi="Calibri"/>
          <w:b/>
          <w:noProof/>
          <w:sz w:val="22"/>
          <w:szCs w:val="22"/>
          <w:u w:val="single"/>
        </w:rPr>
        <mc:AlternateContent>
          <mc:Choice Requires="wps">
            <w:drawing>
              <wp:anchor distT="0" distB="0" distL="114300" distR="114300" simplePos="0" relativeHeight="251661312" behindDoc="0" locked="0" layoutInCell="1" allowOverlap="1" wp14:anchorId="33831CFB" wp14:editId="32AAAE5E">
                <wp:simplePos x="0" y="0"/>
                <wp:positionH relativeFrom="column">
                  <wp:posOffset>342900</wp:posOffset>
                </wp:positionH>
                <wp:positionV relativeFrom="paragraph">
                  <wp:posOffset>154305</wp:posOffset>
                </wp:positionV>
                <wp:extent cx="5165725" cy="1095375"/>
                <wp:effectExtent l="0" t="0" r="1587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1095375"/>
                        </a:xfrm>
                        <a:prstGeom prst="rect">
                          <a:avLst/>
                        </a:prstGeom>
                        <a:solidFill>
                          <a:srgbClr val="FFFFFF"/>
                        </a:solidFill>
                        <a:ln w="9525">
                          <a:solidFill>
                            <a:srgbClr val="000000"/>
                          </a:solidFill>
                          <a:miter lim="800000"/>
                          <a:headEnd/>
                          <a:tailEnd/>
                        </a:ln>
                      </wps:spPr>
                      <wps:txbx>
                        <w:txbxContent>
                          <w:p w14:paraId="33831D21" w14:textId="4DB71D33"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r w:rsidR="006A021E">
                              <w:rPr>
                                <w:rFonts w:ascii="Calibri" w:hAnsi="Calibri"/>
                                <w:b/>
                                <w:sz w:val="28"/>
                                <w:szCs w:val="28"/>
                              </w:rPr>
                              <w:t>, burn, oral or eye injury (</w:t>
                            </w:r>
                            <w:r w:rsidR="00443C03" w:rsidRPr="00443C03">
                              <w:rPr>
                                <w:rFonts w:ascii="Calibri" w:hAnsi="Calibri"/>
                                <w:b/>
                                <w:sz w:val="28"/>
                                <w:szCs w:val="28"/>
                              </w:rPr>
                              <w:t>e.g.</w:t>
                            </w:r>
                            <w:r w:rsidR="006A021E" w:rsidRPr="00443C03">
                              <w:rPr>
                                <w:rFonts w:ascii="Calibri" w:hAnsi="Calibri"/>
                                <w:b/>
                                <w:sz w:val="28"/>
                                <w:szCs w:val="28"/>
                              </w:rPr>
                              <w:t xml:space="preserve"> unexplained sub-conjunctival haemorrhages</w:t>
                            </w:r>
                            <w:r w:rsidR="006A021E">
                              <w:rPr>
                                <w:rFonts w:ascii="Calibri" w:hAnsi="Calibri"/>
                                <w:b/>
                                <w:sz w:val="28"/>
                                <w:szCs w:val="28"/>
                              </w:rPr>
                              <w:t>)</w:t>
                            </w:r>
                          </w:p>
                          <w:p w14:paraId="33831D22"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33831D23"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CFB" id="Rectangle 2" o:spid="_x0000_s1026" style="position:absolute;margin-left:27pt;margin-top:12.15pt;width:406.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">
                <v:textbox>
                  <w:txbxContent>
                    <w:p w14:paraId="33831D21" w14:textId="4DB71D33"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r w:rsidR="006A021E">
                        <w:rPr>
                          <w:rFonts w:ascii="Calibri" w:hAnsi="Calibri"/>
                          <w:b/>
                          <w:sz w:val="28"/>
                          <w:szCs w:val="28"/>
                        </w:rPr>
                        <w:t>, burn, oral or eye injury (</w:t>
                      </w:r>
                      <w:r w:rsidR="00443C03" w:rsidRPr="00443C03">
                        <w:rPr>
                          <w:rFonts w:ascii="Calibri" w:hAnsi="Calibri"/>
                          <w:b/>
                          <w:sz w:val="28"/>
                          <w:szCs w:val="28"/>
                        </w:rPr>
                        <w:t>e.g.</w:t>
                      </w:r>
                      <w:r w:rsidR="006A021E" w:rsidRPr="00443C03">
                        <w:rPr>
                          <w:rFonts w:ascii="Calibri" w:hAnsi="Calibri"/>
                          <w:b/>
                          <w:sz w:val="28"/>
                          <w:szCs w:val="28"/>
                        </w:rPr>
                        <w:t xml:space="preserve"> unexplained sub-conjunctival haemorrhages</w:t>
                      </w:r>
                      <w:r w:rsidR="006A021E">
                        <w:rPr>
                          <w:rFonts w:ascii="Calibri" w:hAnsi="Calibri"/>
                          <w:b/>
                          <w:sz w:val="28"/>
                          <w:szCs w:val="28"/>
                        </w:rPr>
                        <w:t>)</w:t>
                      </w:r>
                    </w:p>
                    <w:p w14:paraId="33831D22"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33831D23"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v:textbox>
              </v:rect>
            </w:pict>
          </mc:Fallback>
        </mc:AlternateContent>
      </w:r>
    </w:p>
    <w:p w14:paraId="33831CD0" w14:textId="4A2602A8" w:rsidR="00E07019" w:rsidRDefault="00E07019" w:rsidP="00983738">
      <w:pPr>
        <w:tabs>
          <w:tab w:val="left" w:pos="90"/>
        </w:tabs>
        <w:ind w:right="116"/>
        <w:jc w:val="center"/>
        <w:rPr>
          <w:rFonts w:ascii="Calibri" w:hAnsi="Calibri"/>
          <w:b/>
          <w:sz w:val="22"/>
          <w:szCs w:val="22"/>
          <w:u w:val="single"/>
        </w:rPr>
      </w:pPr>
    </w:p>
    <w:p w14:paraId="33831CD1" w14:textId="77777777" w:rsidR="00E07019" w:rsidRDefault="00E07019" w:rsidP="00983738">
      <w:pPr>
        <w:tabs>
          <w:tab w:val="left" w:pos="90"/>
        </w:tabs>
        <w:ind w:right="116"/>
        <w:jc w:val="center"/>
        <w:rPr>
          <w:rFonts w:ascii="Calibri" w:hAnsi="Calibri"/>
          <w:b/>
          <w:sz w:val="22"/>
          <w:szCs w:val="22"/>
          <w:u w:val="single"/>
        </w:rPr>
      </w:pPr>
    </w:p>
    <w:p w14:paraId="33831CD2" w14:textId="77777777" w:rsidR="00E07019" w:rsidRPr="00A61DEB" w:rsidRDefault="00E07019" w:rsidP="00983738">
      <w:pPr>
        <w:tabs>
          <w:tab w:val="left" w:pos="90"/>
        </w:tabs>
        <w:ind w:right="116"/>
        <w:jc w:val="center"/>
        <w:rPr>
          <w:rFonts w:ascii="Calibri" w:hAnsi="Calibri"/>
          <w:sz w:val="22"/>
          <w:szCs w:val="22"/>
        </w:rPr>
      </w:pPr>
    </w:p>
    <w:p w14:paraId="33831CD3" w14:textId="77777777" w:rsidR="00E07019" w:rsidRDefault="00E07019" w:rsidP="00983738">
      <w:pPr>
        <w:tabs>
          <w:tab w:val="left" w:pos="90"/>
        </w:tabs>
        <w:ind w:right="116"/>
        <w:jc w:val="center"/>
        <w:rPr>
          <w:rFonts w:ascii="Calibri" w:hAnsi="Calibri"/>
          <w:b/>
          <w:sz w:val="22"/>
          <w:szCs w:val="22"/>
          <w:u w:val="single"/>
        </w:rPr>
      </w:pPr>
    </w:p>
    <w:p w14:paraId="33831CD4" w14:textId="77777777" w:rsidR="00E07019" w:rsidRDefault="00E07019" w:rsidP="00983738">
      <w:pPr>
        <w:tabs>
          <w:tab w:val="left" w:pos="90"/>
        </w:tabs>
        <w:ind w:right="116"/>
        <w:jc w:val="center"/>
        <w:rPr>
          <w:rFonts w:ascii="Calibri" w:hAnsi="Calibri"/>
          <w:b/>
          <w:sz w:val="22"/>
          <w:szCs w:val="22"/>
          <w:u w:val="single"/>
        </w:rPr>
      </w:pPr>
    </w:p>
    <w:p w14:paraId="33831CD5" w14:textId="77777777" w:rsidR="00E07019" w:rsidRDefault="00E07019" w:rsidP="00983738">
      <w:pPr>
        <w:tabs>
          <w:tab w:val="left" w:pos="90"/>
        </w:tabs>
        <w:ind w:right="116"/>
        <w:jc w:val="center"/>
        <w:rPr>
          <w:rFonts w:ascii="Calibri" w:hAnsi="Calibri"/>
          <w:b/>
          <w:sz w:val="22"/>
          <w:szCs w:val="22"/>
          <w:u w:val="single"/>
        </w:rPr>
      </w:pPr>
    </w:p>
    <w:p w14:paraId="33831CD6" w14:textId="77777777" w:rsidR="00E07019" w:rsidRDefault="002F37AC" w:rsidP="00983738">
      <w:pPr>
        <w:tabs>
          <w:tab w:val="left" w:pos="90"/>
        </w:tabs>
        <w:ind w:right="116"/>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2336" behindDoc="0" locked="0" layoutInCell="1" allowOverlap="1" wp14:anchorId="33831CFD" wp14:editId="33831CFE">
                <wp:simplePos x="0" y="0"/>
                <wp:positionH relativeFrom="column">
                  <wp:posOffset>2743200</wp:posOffset>
                </wp:positionH>
                <wp:positionV relativeFrom="paragraph">
                  <wp:posOffset>60325</wp:posOffset>
                </wp:positionV>
                <wp:extent cx="0" cy="350520"/>
                <wp:effectExtent l="76200" t="0" r="95250" b="4953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0F3AC" id="_x0000_t32" coordsize="21600,21600" o:spt="32" o:oned="t" path="m,l21600,21600e" filled="f">
                <v:path arrowok="t" fillok="f" o:connecttype="none"/>
                <o:lock v:ext="edit" shapetype="t"/>
              </v:shapetype>
              <v:shape id="AutoShape 3" o:spid="_x0000_s1026" type="#_x0000_t32" style="position:absolute;margin-left:3in;margin-top:4.75pt;width:0;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">
                <v:stroke endarrow="block"/>
              </v:shape>
            </w:pict>
          </mc:Fallback>
        </mc:AlternateContent>
      </w:r>
    </w:p>
    <w:p w14:paraId="33831CD7" w14:textId="77777777" w:rsidR="00E07019" w:rsidRDefault="00E07019" w:rsidP="00983738">
      <w:pPr>
        <w:tabs>
          <w:tab w:val="left" w:pos="90"/>
        </w:tabs>
        <w:ind w:right="116"/>
        <w:jc w:val="center"/>
        <w:rPr>
          <w:rFonts w:ascii="Calibri" w:hAnsi="Calibri"/>
        </w:rPr>
      </w:pPr>
    </w:p>
    <w:p w14:paraId="33831CD8" w14:textId="77777777" w:rsidR="00E07019" w:rsidRDefault="002F37AC"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3831CFF" wp14:editId="33831D00">
                <wp:simplePos x="0" y="0"/>
                <wp:positionH relativeFrom="column">
                  <wp:posOffset>415925</wp:posOffset>
                </wp:positionH>
                <wp:positionV relativeFrom="paragraph">
                  <wp:posOffset>59055</wp:posOffset>
                </wp:positionV>
                <wp:extent cx="5099050" cy="990600"/>
                <wp:effectExtent l="0" t="0" r="2540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90600"/>
                        </a:xfrm>
                        <a:prstGeom prst="rect">
                          <a:avLst/>
                        </a:prstGeom>
                        <a:solidFill>
                          <a:srgbClr val="FFFFFF"/>
                        </a:solidFill>
                        <a:ln w="9525">
                          <a:solidFill>
                            <a:srgbClr val="000000"/>
                          </a:solidFill>
                          <a:miter lim="800000"/>
                          <a:headEnd/>
                          <a:tailEnd/>
                        </a:ln>
                      </wps:spPr>
                      <wps:txbx>
                        <w:txbxContent>
                          <w:p w14:paraId="33831D24"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33831D25" w14:textId="77777777" w:rsidR="00716914" w:rsidRDefault="00716914" w:rsidP="00AE33DF">
                            <w:pPr>
                              <w:pBdr>
                                <w:bottom w:val="single" w:sz="4" w:space="1" w:color="auto"/>
                              </w:pBdr>
                              <w:jc w:val="center"/>
                              <w:rPr>
                                <w:rFonts w:ascii="Calibri" w:hAnsi="Calibri"/>
                              </w:rPr>
                            </w:pPr>
                          </w:p>
                          <w:p w14:paraId="33831D26" w14:textId="71C2FF9F" w:rsidR="00716914" w:rsidRDefault="00716914" w:rsidP="00AE33DF">
                            <w:pPr>
                              <w:pBdr>
                                <w:bottom w:val="single" w:sz="4" w:space="1" w:color="auto"/>
                              </w:pBdr>
                              <w:jc w:val="center"/>
                              <w:rPr>
                                <w:rFonts w:ascii="Calibri" w:hAnsi="Calibri"/>
                              </w:rPr>
                            </w:pPr>
                            <w:r w:rsidRPr="00676645">
                              <w:rPr>
                                <w:rFonts w:ascii="Calibri" w:hAnsi="Calibri"/>
                              </w:rPr>
                              <w:t xml:space="preserve">Note any other features of abuse e.g. bruises on </w:t>
                            </w:r>
                            <w:r w:rsidR="006A021E">
                              <w:rPr>
                                <w:rFonts w:ascii="Calibri" w:hAnsi="Calibri"/>
                              </w:rPr>
                              <w:t xml:space="preserve">head, neck, ears, face &amp; </w:t>
                            </w:r>
                            <w:r w:rsidRPr="00676645">
                              <w:rPr>
                                <w:rFonts w:ascii="Calibri" w:hAnsi="Calibri"/>
                              </w:rPr>
                              <w:t xml:space="preserve">‘soft’ areas, </w:t>
                            </w:r>
                            <w:r w:rsidR="006A021E">
                              <w:rPr>
                                <w:rFonts w:ascii="Calibri" w:hAnsi="Calibri"/>
                              </w:rPr>
                              <w:t>&amp; br</w:t>
                            </w:r>
                            <w:r w:rsidRPr="00676645">
                              <w:rPr>
                                <w:rFonts w:ascii="Calibri" w:hAnsi="Calibri"/>
                              </w:rPr>
                              <w:t>uises in clusters or imprints</w:t>
                            </w:r>
                          </w:p>
                          <w:p w14:paraId="33831D27" w14:textId="77777777" w:rsidR="00716914" w:rsidRPr="0076553B" w:rsidRDefault="00716914" w:rsidP="00AE33DF">
                            <w:pPr>
                              <w:pBdr>
                                <w:bottom w:val="single" w:sz="4" w:space="1" w:color="auto"/>
                              </w:pBdr>
                              <w:jc w:val="center"/>
                              <w:rPr>
                                <w:i/>
                                <w:color w:val="4BACC6" w:themeColor="accent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CFF" id="Rectangle 4" o:spid="_x0000_s1027" style="position:absolute;left:0;text-align:left;margin-left:32.75pt;margin-top:4.65pt;width:40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">
                <v:textbox>
                  <w:txbxContent>
                    <w:p w14:paraId="33831D24"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33831D25" w14:textId="77777777" w:rsidR="00716914" w:rsidRDefault="00716914" w:rsidP="00AE33DF">
                      <w:pPr>
                        <w:pBdr>
                          <w:bottom w:val="single" w:sz="4" w:space="1" w:color="auto"/>
                        </w:pBdr>
                        <w:jc w:val="center"/>
                        <w:rPr>
                          <w:rFonts w:ascii="Calibri" w:hAnsi="Calibri"/>
                        </w:rPr>
                      </w:pPr>
                    </w:p>
                    <w:p w14:paraId="33831D26" w14:textId="71C2FF9F" w:rsidR="00716914" w:rsidRDefault="00716914" w:rsidP="00AE33DF">
                      <w:pPr>
                        <w:pBdr>
                          <w:bottom w:val="single" w:sz="4" w:space="1" w:color="auto"/>
                        </w:pBdr>
                        <w:jc w:val="center"/>
                        <w:rPr>
                          <w:rFonts w:ascii="Calibri" w:hAnsi="Calibri"/>
                        </w:rPr>
                      </w:pPr>
                      <w:r w:rsidRPr="00676645">
                        <w:rPr>
                          <w:rFonts w:ascii="Calibri" w:hAnsi="Calibri"/>
                        </w:rPr>
                        <w:t xml:space="preserve">Note any other features of abuse e.g. bruises on </w:t>
                      </w:r>
                      <w:r w:rsidR="006A021E">
                        <w:rPr>
                          <w:rFonts w:ascii="Calibri" w:hAnsi="Calibri"/>
                        </w:rPr>
                        <w:t xml:space="preserve">head, neck, ears, face &amp; </w:t>
                      </w:r>
                      <w:r w:rsidRPr="00676645">
                        <w:rPr>
                          <w:rFonts w:ascii="Calibri" w:hAnsi="Calibri"/>
                        </w:rPr>
                        <w:t xml:space="preserve">‘soft’ areas, </w:t>
                      </w:r>
                      <w:r w:rsidR="006A021E">
                        <w:rPr>
                          <w:rFonts w:ascii="Calibri" w:hAnsi="Calibri"/>
                        </w:rPr>
                        <w:t>&amp; br</w:t>
                      </w:r>
                      <w:r w:rsidRPr="00676645">
                        <w:rPr>
                          <w:rFonts w:ascii="Calibri" w:hAnsi="Calibri"/>
                        </w:rPr>
                        <w:t>uises in clusters or imprints</w:t>
                      </w:r>
                    </w:p>
                    <w:p w14:paraId="33831D27" w14:textId="77777777" w:rsidR="00716914" w:rsidRPr="0076553B" w:rsidRDefault="00716914" w:rsidP="00AE33DF">
                      <w:pPr>
                        <w:pBdr>
                          <w:bottom w:val="single" w:sz="4" w:space="1" w:color="auto"/>
                        </w:pBdr>
                        <w:jc w:val="center"/>
                        <w:rPr>
                          <w:i/>
                          <w:color w:val="4BACC6" w:themeColor="accent5"/>
                        </w:rPr>
                      </w:pPr>
                    </w:p>
                  </w:txbxContent>
                </v:textbox>
              </v:rect>
            </w:pict>
          </mc:Fallback>
        </mc:AlternateContent>
      </w:r>
    </w:p>
    <w:p w14:paraId="33831CD9" w14:textId="77777777" w:rsidR="00E07019" w:rsidRDefault="00E07019" w:rsidP="00983738">
      <w:pPr>
        <w:tabs>
          <w:tab w:val="left" w:pos="90"/>
        </w:tabs>
        <w:ind w:right="116"/>
        <w:jc w:val="center"/>
        <w:rPr>
          <w:rFonts w:ascii="Calibri" w:hAnsi="Calibri"/>
        </w:rPr>
      </w:pPr>
    </w:p>
    <w:p w14:paraId="33831CDA" w14:textId="77777777" w:rsidR="00E07019" w:rsidRDefault="00E07019" w:rsidP="00983738">
      <w:pPr>
        <w:tabs>
          <w:tab w:val="left" w:pos="90"/>
        </w:tabs>
        <w:ind w:right="116"/>
        <w:jc w:val="center"/>
        <w:rPr>
          <w:rFonts w:ascii="Calibri" w:hAnsi="Calibri"/>
        </w:rPr>
      </w:pPr>
    </w:p>
    <w:p w14:paraId="33831CDB" w14:textId="77777777" w:rsidR="00E07019" w:rsidRDefault="00E07019" w:rsidP="00983738">
      <w:pPr>
        <w:tabs>
          <w:tab w:val="left" w:pos="90"/>
        </w:tabs>
        <w:ind w:right="116"/>
        <w:jc w:val="center"/>
        <w:rPr>
          <w:rFonts w:ascii="Calibri" w:hAnsi="Calibri"/>
        </w:rPr>
      </w:pPr>
    </w:p>
    <w:p w14:paraId="33831CDC" w14:textId="77777777" w:rsidR="00E07019" w:rsidRDefault="00E07019" w:rsidP="00983738">
      <w:pPr>
        <w:tabs>
          <w:tab w:val="left" w:pos="90"/>
        </w:tabs>
        <w:ind w:right="116"/>
        <w:jc w:val="center"/>
        <w:rPr>
          <w:rFonts w:ascii="Calibri" w:hAnsi="Calibri"/>
        </w:rPr>
      </w:pPr>
    </w:p>
    <w:p w14:paraId="33831CDD"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33831D01" wp14:editId="33831D02">
                <wp:simplePos x="0" y="0"/>
                <wp:positionH relativeFrom="column">
                  <wp:posOffset>4010025</wp:posOffset>
                </wp:positionH>
                <wp:positionV relativeFrom="paragraph">
                  <wp:posOffset>116840</wp:posOffset>
                </wp:positionV>
                <wp:extent cx="0" cy="226060"/>
                <wp:effectExtent l="76200" t="0" r="57150"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0B9F4" id="AutoShape 5" o:spid="_x0000_s1026" type="#_x0000_t32" style="position:absolute;margin-left:315.75pt;margin-top:9.2pt;width:0;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">
                <v:stroke endarrow="block"/>
              </v:shape>
            </w:pict>
          </mc:Fallback>
        </mc:AlternateContent>
      </w:r>
      <w:r w:rsidR="002F37AC">
        <w:rPr>
          <w:rFonts w:ascii="Calibri" w:hAnsi="Calibri"/>
          <w:noProof/>
        </w:rPr>
        <mc:AlternateContent>
          <mc:Choice Requires="wps">
            <w:drawing>
              <wp:anchor distT="0" distB="0" distL="114300" distR="114300" simplePos="0" relativeHeight="251664384" behindDoc="0" locked="0" layoutInCell="1" allowOverlap="1" wp14:anchorId="33831D03" wp14:editId="33831D04">
                <wp:simplePos x="0" y="0"/>
                <wp:positionH relativeFrom="column">
                  <wp:posOffset>1400175</wp:posOffset>
                </wp:positionH>
                <wp:positionV relativeFrom="paragraph">
                  <wp:posOffset>115570</wp:posOffset>
                </wp:positionV>
                <wp:extent cx="0" cy="302260"/>
                <wp:effectExtent l="76200" t="0" r="57150" b="596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3F0E8" id="AutoShape 5" o:spid="_x0000_s1026" type="#_x0000_t32" style="position:absolute;margin-left:110.25pt;margin-top:9.1pt;width:0;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">
                <v:stroke endarrow="block"/>
              </v:shape>
            </w:pict>
          </mc:Fallback>
        </mc:AlternateContent>
      </w:r>
    </w:p>
    <w:p w14:paraId="33831CDE" w14:textId="77777777" w:rsidR="00E07019" w:rsidRDefault="002600E1" w:rsidP="00983738">
      <w:pPr>
        <w:tabs>
          <w:tab w:val="left" w:pos="90"/>
        </w:tabs>
        <w:ind w:right="116"/>
        <w:jc w:val="center"/>
        <w:rPr>
          <w:rFonts w:ascii="Calibri" w:hAnsi="Calibri"/>
        </w:rPr>
      </w:pPr>
      <w:r w:rsidRPr="001C25B2">
        <w:rPr>
          <w:rFonts w:ascii="Calibri" w:hAnsi="Calibri"/>
          <w:noProof/>
        </w:rPr>
        <mc:AlternateContent>
          <mc:Choice Requires="wps">
            <w:drawing>
              <wp:anchor distT="0" distB="0" distL="114300" distR="114300" simplePos="0" relativeHeight="251675648" behindDoc="0" locked="0" layoutInCell="1" allowOverlap="1" wp14:anchorId="33831D05" wp14:editId="5DD905DB">
                <wp:simplePos x="0" y="0"/>
                <wp:positionH relativeFrom="column">
                  <wp:posOffset>2933700</wp:posOffset>
                </wp:positionH>
                <wp:positionV relativeFrom="paragraph">
                  <wp:posOffset>147320</wp:posOffset>
                </wp:positionV>
                <wp:extent cx="2952750" cy="723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23900"/>
                        </a:xfrm>
                        <a:prstGeom prst="rect">
                          <a:avLst/>
                        </a:prstGeom>
                        <a:solidFill>
                          <a:srgbClr val="FFFFFF"/>
                        </a:solidFill>
                        <a:ln w="9525">
                          <a:solidFill>
                            <a:srgbClr val="000000"/>
                          </a:solidFill>
                          <a:miter lim="800000"/>
                          <a:headEnd/>
                          <a:tailEnd/>
                        </a:ln>
                      </wps:spPr>
                      <wps:txbx>
                        <w:txbxContent>
                          <w:p w14:paraId="60C39391" w14:textId="3C23F65F" w:rsidR="006A021E" w:rsidRPr="006A021E" w:rsidRDefault="00716914">
                            <w:pPr>
                              <w:rPr>
                                <w:rFonts w:asciiTheme="minorHAnsi" w:hAnsiTheme="minorHAnsi" w:cstheme="minorHAnsi"/>
                                <w:sz w:val="22"/>
                                <w:szCs w:val="22"/>
                              </w:rPr>
                            </w:pPr>
                            <w:r w:rsidRPr="006A021E">
                              <w:rPr>
                                <w:rFonts w:asciiTheme="minorHAnsi" w:hAnsiTheme="minorHAnsi" w:cstheme="minorHAnsi"/>
                                <w:b/>
                                <w:sz w:val="22"/>
                                <w:szCs w:val="22"/>
                              </w:rPr>
                              <w:t>Decision taken not to refer:</w:t>
                            </w:r>
                            <w:r w:rsidRPr="006A021E">
                              <w:rPr>
                                <w:rFonts w:asciiTheme="minorHAnsi" w:hAnsiTheme="minorHAnsi" w:cstheme="minorHAnsi"/>
                                <w:sz w:val="22"/>
                                <w:szCs w:val="22"/>
                              </w:rPr>
                              <w:t xml:space="preserve"> - clearly document decision making, discuss with agency safeguarding lead.</w:t>
                            </w:r>
                            <w:r w:rsidR="006A021E">
                              <w:rPr>
                                <w:rFonts w:asciiTheme="minorHAnsi" w:hAnsiTheme="minorHAnsi" w:cstheme="minorHAnsi"/>
                                <w:sz w:val="22"/>
                                <w:szCs w:val="22"/>
                              </w:rPr>
                              <w:t xml:space="preserve"> Consider ICON discussion. </w:t>
                            </w:r>
                          </w:p>
                          <w:p w14:paraId="60D56820" w14:textId="77777777" w:rsidR="006A021E" w:rsidRPr="001C25B2" w:rsidRDefault="006A021E">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31D05" id="_x0000_t202" coordsize="21600,21600" o:spt="202" path="m,l,21600r21600,l21600,xe">
                <v:stroke joinstyle="miter"/>
                <v:path gradientshapeok="t" o:connecttype="rect"/>
              </v:shapetype>
              <v:shape id="Text Box 2" o:spid="_x0000_s1028" type="#_x0000_t202" style="position:absolute;left:0;text-align:left;margin-left:231pt;margin-top:11.6pt;width:23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">
                <v:textbox>
                  <w:txbxContent>
                    <w:p w14:paraId="60C39391" w14:textId="3C23F65F" w:rsidR="006A021E" w:rsidRPr="006A021E" w:rsidRDefault="00716914">
                      <w:pPr>
                        <w:rPr>
                          <w:rFonts w:asciiTheme="minorHAnsi" w:hAnsiTheme="minorHAnsi" w:cstheme="minorHAnsi"/>
                          <w:sz w:val="22"/>
                          <w:szCs w:val="22"/>
                        </w:rPr>
                      </w:pPr>
                      <w:r w:rsidRPr="006A021E">
                        <w:rPr>
                          <w:rFonts w:asciiTheme="minorHAnsi" w:hAnsiTheme="minorHAnsi" w:cstheme="minorHAnsi"/>
                          <w:b/>
                          <w:sz w:val="22"/>
                          <w:szCs w:val="22"/>
                        </w:rPr>
                        <w:t>Decision taken not to refer:</w:t>
                      </w:r>
                      <w:r w:rsidRPr="006A021E">
                        <w:rPr>
                          <w:rFonts w:asciiTheme="minorHAnsi" w:hAnsiTheme="minorHAnsi" w:cstheme="minorHAnsi"/>
                          <w:sz w:val="22"/>
                          <w:szCs w:val="22"/>
                        </w:rPr>
                        <w:t xml:space="preserve"> - clearly document decision making, discuss with agency safeguarding lead.</w:t>
                      </w:r>
                      <w:r w:rsidR="006A021E">
                        <w:rPr>
                          <w:rFonts w:asciiTheme="minorHAnsi" w:hAnsiTheme="minorHAnsi" w:cstheme="minorHAnsi"/>
                          <w:sz w:val="22"/>
                          <w:szCs w:val="22"/>
                        </w:rPr>
                        <w:t xml:space="preserve"> Consider ICON discussion. </w:t>
                      </w:r>
                    </w:p>
                    <w:p w14:paraId="60D56820" w14:textId="77777777" w:rsidR="006A021E" w:rsidRPr="001C25B2" w:rsidRDefault="006A021E">
                      <w:pPr>
                        <w:rPr>
                          <w:rFonts w:asciiTheme="minorHAnsi" w:hAnsiTheme="minorHAnsi" w:cstheme="minorHAnsi"/>
                        </w:rPr>
                      </w:pPr>
                    </w:p>
                  </w:txbxContent>
                </v:textbox>
              </v:shape>
            </w:pict>
          </mc:Fallback>
        </mc:AlternateContent>
      </w:r>
    </w:p>
    <w:p w14:paraId="33831CDF" w14:textId="77777777" w:rsidR="00E07019" w:rsidRDefault="002600E1" w:rsidP="00983738">
      <w:pPr>
        <w:tabs>
          <w:tab w:val="left" w:pos="90"/>
        </w:tabs>
        <w:ind w:right="116"/>
        <w:jc w:val="center"/>
        <w:rPr>
          <w:rFonts w:ascii="Calibri" w:hAnsi="Calibri"/>
        </w:rPr>
      </w:pPr>
      <w:r w:rsidRPr="00AE33DF">
        <w:rPr>
          <w:rFonts w:ascii="Calibri" w:hAnsi="Calibri"/>
          <w:noProof/>
        </w:rPr>
        <mc:AlternateContent>
          <mc:Choice Requires="wps">
            <w:drawing>
              <wp:anchor distT="0" distB="0" distL="114300" distR="114300" simplePos="0" relativeHeight="251673600" behindDoc="0" locked="0" layoutInCell="1" allowOverlap="1" wp14:anchorId="33831D07" wp14:editId="33831D08">
                <wp:simplePos x="0" y="0"/>
                <wp:positionH relativeFrom="column">
                  <wp:posOffset>533400</wp:posOffset>
                </wp:positionH>
                <wp:positionV relativeFrom="paragraph">
                  <wp:posOffset>30480</wp:posOffset>
                </wp:positionV>
                <wp:extent cx="173355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txbx>
                        <w:txbxContent>
                          <w:p w14:paraId="33831D29"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1D07" id="_x0000_s1029" type="#_x0000_t202" style="position:absolute;left:0;text-align:left;margin-left:42pt;margin-top:2.4pt;width:136.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">
                <v:textbox>
                  <w:txbxContent>
                    <w:p w14:paraId="33831D29"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v:textbox>
              </v:shape>
            </w:pict>
          </mc:Fallback>
        </mc:AlternateContent>
      </w:r>
    </w:p>
    <w:p w14:paraId="33831CE0" w14:textId="77777777" w:rsidR="00E07019" w:rsidRDefault="00E07019" w:rsidP="00983738">
      <w:pPr>
        <w:tabs>
          <w:tab w:val="left" w:pos="90"/>
        </w:tabs>
        <w:ind w:right="116"/>
        <w:jc w:val="center"/>
        <w:rPr>
          <w:rFonts w:ascii="Calibri" w:hAnsi="Calibri"/>
        </w:rPr>
      </w:pPr>
    </w:p>
    <w:p w14:paraId="33831CE1"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9744" behindDoc="0" locked="0" layoutInCell="1" allowOverlap="1" wp14:anchorId="33831D09" wp14:editId="33831D0A">
                <wp:simplePos x="0" y="0"/>
                <wp:positionH relativeFrom="column">
                  <wp:posOffset>1400175</wp:posOffset>
                </wp:positionH>
                <wp:positionV relativeFrom="paragraph">
                  <wp:posOffset>39370</wp:posOffset>
                </wp:positionV>
                <wp:extent cx="0" cy="368935"/>
                <wp:effectExtent l="76200" t="0" r="76200" b="501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7AE41" id="AutoShape 5" o:spid="_x0000_s1026" type="#_x0000_t32" style="position:absolute;margin-left:110.25pt;margin-top:3.1pt;width:0;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">
                <v:stroke endarrow="block"/>
              </v:shape>
            </w:pict>
          </mc:Fallback>
        </mc:AlternateContent>
      </w:r>
    </w:p>
    <w:p w14:paraId="33831CE2" w14:textId="77777777" w:rsidR="00E07019" w:rsidRDefault="00E07019" w:rsidP="00983738">
      <w:pPr>
        <w:tabs>
          <w:tab w:val="left" w:pos="90"/>
        </w:tabs>
        <w:ind w:right="116"/>
        <w:jc w:val="center"/>
        <w:rPr>
          <w:rFonts w:ascii="Calibri" w:hAnsi="Calibri"/>
        </w:rPr>
      </w:pPr>
    </w:p>
    <w:p w14:paraId="33831CE3" w14:textId="77777777"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33831D0B" wp14:editId="33831D0C">
                <wp:simplePos x="0" y="0"/>
                <wp:positionH relativeFrom="column">
                  <wp:posOffset>409575</wp:posOffset>
                </wp:positionH>
                <wp:positionV relativeFrom="paragraph">
                  <wp:posOffset>38735</wp:posOffset>
                </wp:positionV>
                <wp:extent cx="5102225" cy="828675"/>
                <wp:effectExtent l="0" t="0" r="22225"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828675"/>
                        </a:xfrm>
                        <a:prstGeom prst="rect">
                          <a:avLst/>
                        </a:prstGeom>
                        <a:solidFill>
                          <a:srgbClr val="FFFFFF"/>
                        </a:solidFill>
                        <a:ln w="9525">
                          <a:solidFill>
                            <a:srgbClr val="000000"/>
                          </a:solidFill>
                          <a:miter lim="800000"/>
                          <a:headEnd/>
                          <a:tailEnd/>
                        </a:ln>
                      </wps:spPr>
                      <wps:txbx>
                        <w:txbxContent>
                          <w:p w14:paraId="33831D2A" w14:textId="77777777"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14:paraId="33831D2B"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33831D2C"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0B" id="Rectangle 6" o:spid="_x0000_s1030" style="position:absolute;left:0;text-align:left;margin-left:32.25pt;margin-top:3.05pt;width:401.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">
                <v:textbox>
                  <w:txbxContent>
                    <w:p w14:paraId="33831D2A" w14:textId="77777777"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14:paraId="33831D2B"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33831D2C"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v:textbox>
              </v:rect>
            </w:pict>
          </mc:Fallback>
        </mc:AlternateContent>
      </w:r>
    </w:p>
    <w:p w14:paraId="33831CE4" w14:textId="77777777" w:rsidR="00E07019" w:rsidRDefault="00E07019" w:rsidP="00983738">
      <w:pPr>
        <w:tabs>
          <w:tab w:val="left" w:pos="90"/>
        </w:tabs>
        <w:ind w:right="116"/>
        <w:jc w:val="center"/>
        <w:rPr>
          <w:rFonts w:ascii="Calibri" w:hAnsi="Calibri"/>
        </w:rPr>
      </w:pPr>
    </w:p>
    <w:p w14:paraId="33831CE5" w14:textId="77777777" w:rsidR="00E07019" w:rsidRDefault="00E07019" w:rsidP="00983738">
      <w:pPr>
        <w:tabs>
          <w:tab w:val="left" w:pos="90"/>
        </w:tabs>
        <w:ind w:right="116"/>
        <w:jc w:val="center"/>
        <w:rPr>
          <w:rFonts w:ascii="Calibri" w:hAnsi="Calibri"/>
        </w:rPr>
      </w:pPr>
    </w:p>
    <w:p w14:paraId="33831CE6" w14:textId="77777777" w:rsidR="00E07019" w:rsidRDefault="00E07019" w:rsidP="00983738">
      <w:pPr>
        <w:tabs>
          <w:tab w:val="left" w:pos="90"/>
        </w:tabs>
        <w:ind w:right="116"/>
        <w:jc w:val="center"/>
        <w:rPr>
          <w:rFonts w:ascii="Calibri" w:hAnsi="Calibri"/>
        </w:rPr>
      </w:pPr>
    </w:p>
    <w:p w14:paraId="33831CE7" w14:textId="77777777"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14:anchorId="33831D0D" wp14:editId="33831D0E">
                <wp:simplePos x="0" y="0"/>
                <wp:positionH relativeFrom="column">
                  <wp:posOffset>2800350</wp:posOffset>
                </wp:positionH>
                <wp:positionV relativeFrom="paragraph">
                  <wp:posOffset>123190</wp:posOffset>
                </wp:positionV>
                <wp:extent cx="0" cy="361950"/>
                <wp:effectExtent l="76200" t="0" r="76200" b="571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5A499" id="AutoShape 7" o:spid="_x0000_s1026" type="#_x0000_t32" style="position:absolute;margin-left:220.5pt;margin-top:9.7pt;width:0;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">
                <v:stroke endarrow="block"/>
              </v:shape>
            </w:pict>
          </mc:Fallback>
        </mc:AlternateContent>
      </w:r>
    </w:p>
    <w:p w14:paraId="33831CE8" w14:textId="77777777" w:rsidR="00E07019" w:rsidRDefault="00E07019" w:rsidP="00983738">
      <w:pPr>
        <w:tabs>
          <w:tab w:val="left" w:pos="90"/>
        </w:tabs>
        <w:ind w:right="116"/>
        <w:jc w:val="center"/>
        <w:rPr>
          <w:rFonts w:ascii="Calibri" w:hAnsi="Calibri"/>
        </w:rPr>
      </w:pPr>
    </w:p>
    <w:p w14:paraId="33831CE9" w14:textId="77777777"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14:anchorId="33831D0F" wp14:editId="33831D10">
                <wp:simplePos x="0" y="0"/>
                <wp:positionH relativeFrom="column">
                  <wp:posOffset>405130</wp:posOffset>
                </wp:positionH>
                <wp:positionV relativeFrom="paragraph">
                  <wp:posOffset>114300</wp:posOffset>
                </wp:positionV>
                <wp:extent cx="5102225" cy="733425"/>
                <wp:effectExtent l="0" t="0" r="2222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733425"/>
                        </a:xfrm>
                        <a:prstGeom prst="rect">
                          <a:avLst/>
                        </a:prstGeom>
                        <a:solidFill>
                          <a:srgbClr val="FFFFFF"/>
                        </a:solidFill>
                        <a:ln w="9525">
                          <a:solidFill>
                            <a:srgbClr val="000000"/>
                          </a:solidFill>
                          <a:miter lim="800000"/>
                          <a:headEnd/>
                          <a:tailEnd/>
                        </a:ln>
                      </wps:spPr>
                      <wps:txbx>
                        <w:txbxContent>
                          <w:p w14:paraId="33831D2D" w14:textId="298EEED8" w:rsidR="00716914" w:rsidRPr="002F37AC" w:rsidRDefault="00716914"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 xml:space="preserve">for a </w:t>
                            </w:r>
                            <w:r w:rsidR="00443C03">
                              <w:rPr>
                                <w:rFonts w:ascii="Calibri" w:hAnsi="Calibri"/>
                                <w:b/>
                              </w:rPr>
                              <w:t>Non-Independently</w:t>
                            </w:r>
                            <w:r>
                              <w:rPr>
                                <w:rFonts w:ascii="Calibri" w:hAnsi="Calibri"/>
                                <w:b/>
                              </w:rPr>
                              <w:t xml:space="preserve"> </w:t>
                            </w:r>
                            <w:r w:rsidR="00EC4998">
                              <w:rPr>
                                <w:rFonts w:ascii="Calibri" w:hAnsi="Calibri"/>
                                <w:b/>
                              </w:rPr>
                              <w:t>M</w:t>
                            </w:r>
                            <w:r w:rsidRPr="002F37AC">
                              <w:rPr>
                                <w:rFonts w:ascii="Calibri" w:hAnsi="Calibri"/>
                                <w:b/>
                              </w:rPr>
                              <w:t>obile c</w:t>
                            </w:r>
                            <w:r w:rsidR="00EC4998">
                              <w:rPr>
                                <w:rFonts w:ascii="Calibri" w:hAnsi="Calibri"/>
                                <w:b/>
                              </w:rPr>
                              <w:t>hild</w:t>
                            </w:r>
                            <w:r w:rsidR="00EC4998" w:rsidRPr="00443C03">
                              <w:rPr>
                                <w:rFonts w:ascii="Calibri" w:hAnsi="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0F" id="Rectangle 8" o:spid="_x0000_s1031" style="position:absolute;left:0;text-align:left;margin-left:31.9pt;margin-top:9pt;width:401.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">
                <v:textbox>
                  <w:txbxContent>
                    <w:p w14:paraId="33831D2D" w14:textId="298EEED8" w:rsidR="00716914" w:rsidRPr="002F37AC" w:rsidRDefault="00716914"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 xml:space="preserve">for a </w:t>
                      </w:r>
                      <w:r w:rsidR="00443C03">
                        <w:rPr>
                          <w:rFonts w:ascii="Calibri" w:hAnsi="Calibri"/>
                          <w:b/>
                        </w:rPr>
                        <w:t>Non-Independently</w:t>
                      </w:r>
                      <w:r>
                        <w:rPr>
                          <w:rFonts w:ascii="Calibri" w:hAnsi="Calibri"/>
                          <w:b/>
                        </w:rPr>
                        <w:t xml:space="preserve"> </w:t>
                      </w:r>
                      <w:r w:rsidR="00EC4998">
                        <w:rPr>
                          <w:rFonts w:ascii="Calibri" w:hAnsi="Calibri"/>
                          <w:b/>
                        </w:rPr>
                        <w:t>M</w:t>
                      </w:r>
                      <w:r w:rsidRPr="002F37AC">
                        <w:rPr>
                          <w:rFonts w:ascii="Calibri" w:hAnsi="Calibri"/>
                          <w:b/>
                        </w:rPr>
                        <w:t>obile c</w:t>
                      </w:r>
                      <w:r w:rsidR="00EC4998">
                        <w:rPr>
                          <w:rFonts w:ascii="Calibri" w:hAnsi="Calibri"/>
                          <w:b/>
                        </w:rPr>
                        <w:t>hild</w:t>
                      </w:r>
                      <w:r w:rsidR="00EC4998" w:rsidRPr="00443C03">
                        <w:rPr>
                          <w:rFonts w:ascii="Calibri" w:hAnsi="Calibri"/>
                          <w:b/>
                        </w:rPr>
                        <w:t xml:space="preserve">. </w:t>
                      </w:r>
                    </w:p>
                  </w:txbxContent>
                </v:textbox>
              </v:rect>
            </w:pict>
          </mc:Fallback>
        </mc:AlternateContent>
      </w:r>
    </w:p>
    <w:p w14:paraId="33831CEA" w14:textId="77777777" w:rsidR="00E07019" w:rsidRDefault="00E07019" w:rsidP="00983738">
      <w:pPr>
        <w:tabs>
          <w:tab w:val="left" w:pos="90"/>
        </w:tabs>
        <w:ind w:right="116"/>
        <w:jc w:val="center"/>
        <w:rPr>
          <w:rFonts w:ascii="Calibri" w:hAnsi="Calibri"/>
        </w:rPr>
      </w:pPr>
    </w:p>
    <w:p w14:paraId="33831CEB" w14:textId="77777777" w:rsidR="00E07019" w:rsidRDefault="00E07019" w:rsidP="00983738">
      <w:pPr>
        <w:tabs>
          <w:tab w:val="left" w:pos="90"/>
        </w:tabs>
        <w:ind w:right="116"/>
        <w:jc w:val="center"/>
        <w:rPr>
          <w:rFonts w:ascii="Calibri" w:hAnsi="Calibri"/>
        </w:rPr>
      </w:pPr>
    </w:p>
    <w:p w14:paraId="33831CEC" w14:textId="77777777" w:rsidR="00E07019" w:rsidRPr="002F37AC" w:rsidRDefault="00E07019" w:rsidP="00983738">
      <w:pPr>
        <w:tabs>
          <w:tab w:val="left" w:pos="90"/>
        </w:tabs>
        <w:ind w:right="116"/>
        <w:jc w:val="center"/>
        <w:rPr>
          <w:rFonts w:ascii="Calibri" w:hAnsi="Calibri" w:cs="Calibri"/>
          <w:sz w:val="22"/>
          <w:szCs w:val="22"/>
        </w:rPr>
      </w:pPr>
    </w:p>
    <w:p w14:paraId="33831CED" w14:textId="77777777" w:rsidR="00E07019" w:rsidRDefault="0011788B"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33831D11" wp14:editId="33831D12">
                <wp:simplePos x="0" y="0"/>
                <wp:positionH relativeFrom="column">
                  <wp:posOffset>2781300</wp:posOffset>
                </wp:positionH>
                <wp:positionV relativeFrom="paragraph">
                  <wp:posOffset>118110</wp:posOffset>
                </wp:positionV>
                <wp:extent cx="0" cy="438150"/>
                <wp:effectExtent l="76200" t="0" r="57150" b="571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33682" id="AutoShape 9" o:spid="_x0000_s1026" type="#_x0000_t32" style="position:absolute;margin-left:219pt;margin-top:9.3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">
                <v:stroke endarrow="block"/>
              </v:shape>
            </w:pict>
          </mc:Fallback>
        </mc:AlternateContent>
      </w:r>
    </w:p>
    <w:p w14:paraId="33831CEE" w14:textId="77777777" w:rsidR="00E07019" w:rsidRDefault="00E07019" w:rsidP="00983738">
      <w:pPr>
        <w:tabs>
          <w:tab w:val="left" w:pos="90"/>
        </w:tabs>
        <w:ind w:right="116"/>
        <w:jc w:val="center"/>
        <w:rPr>
          <w:rFonts w:ascii="Calibri" w:hAnsi="Calibri"/>
        </w:rPr>
      </w:pPr>
    </w:p>
    <w:p w14:paraId="33831CEF" w14:textId="77777777" w:rsidR="00E07019" w:rsidRDefault="00E07019" w:rsidP="00983738">
      <w:pPr>
        <w:tabs>
          <w:tab w:val="left" w:pos="90"/>
        </w:tabs>
        <w:ind w:right="116"/>
        <w:jc w:val="center"/>
        <w:rPr>
          <w:rFonts w:ascii="Calibri" w:hAnsi="Calibri"/>
        </w:rPr>
      </w:pPr>
    </w:p>
    <w:p w14:paraId="33831CF0" w14:textId="77777777"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33831D13" wp14:editId="33831D14">
                <wp:simplePos x="0" y="0"/>
                <wp:positionH relativeFrom="column">
                  <wp:posOffset>409575</wp:posOffset>
                </wp:positionH>
                <wp:positionV relativeFrom="paragraph">
                  <wp:posOffset>635</wp:posOffset>
                </wp:positionV>
                <wp:extent cx="5099050" cy="923925"/>
                <wp:effectExtent l="0" t="0" r="25400" b="285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23925"/>
                        </a:xfrm>
                        <a:prstGeom prst="rect">
                          <a:avLst/>
                        </a:prstGeom>
                        <a:solidFill>
                          <a:srgbClr val="FFFFFF"/>
                        </a:solidFill>
                        <a:ln w="9525">
                          <a:solidFill>
                            <a:srgbClr val="000000"/>
                          </a:solidFill>
                          <a:miter lim="800000"/>
                          <a:headEnd/>
                          <a:tailEnd/>
                        </a:ln>
                      </wps:spPr>
                      <wps:txbx>
                        <w:txbxContent>
                          <w:p w14:paraId="33831D2E" w14:textId="7351AE4C"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r w:rsidR="00443C03" w:rsidRPr="004D0BA3">
                              <w:rPr>
                                <w:rFonts w:ascii="Calibri" w:hAnsi="Calibri"/>
                                <w:b/>
                              </w:rPr>
                              <w:t>a Consultant</w:t>
                            </w:r>
                            <w:r w:rsidRPr="004D0BA3">
                              <w:rPr>
                                <w:rFonts w:ascii="Calibri" w:hAnsi="Calibri"/>
                                <w:b/>
                              </w:rPr>
                              <w:t xml:space="preserve"> Paediatrician assessment. A social worker accompanies child to the assessment for further examination and to exclude medical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13" id="Rectangle 10" o:spid="_x0000_s1032" style="position:absolute;left:0;text-align:left;margin-left:32.25pt;margin-top:.05pt;width:401.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">
                <v:textbox>
                  <w:txbxContent>
                    <w:p w14:paraId="33831D2E" w14:textId="7351AE4C"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r w:rsidR="00443C03" w:rsidRPr="004D0BA3">
                        <w:rPr>
                          <w:rFonts w:ascii="Calibri" w:hAnsi="Calibri"/>
                          <w:b/>
                        </w:rPr>
                        <w:t>a Consultant</w:t>
                      </w:r>
                      <w:r w:rsidRPr="004D0BA3">
                        <w:rPr>
                          <w:rFonts w:ascii="Calibri" w:hAnsi="Calibri"/>
                          <w:b/>
                        </w:rPr>
                        <w:t xml:space="preserve"> Paediatrician assessment. A social worker accompanies child to the assessment for further examination and to exclude medical conditions. </w:t>
                      </w:r>
                    </w:p>
                  </w:txbxContent>
                </v:textbox>
              </v:rect>
            </w:pict>
          </mc:Fallback>
        </mc:AlternateContent>
      </w:r>
    </w:p>
    <w:p w14:paraId="33831CF1" w14:textId="77777777" w:rsidR="00E07019" w:rsidRDefault="00E07019" w:rsidP="00983738">
      <w:pPr>
        <w:tabs>
          <w:tab w:val="left" w:pos="90"/>
        </w:tabs>
        <w:ind w:right="116"/>
        <w:jc w:val="center"/>
        <w:rPr>
          <w:rFonts w:ascii="Calibri" w:hAnsi="Calibri"/>
        </w:rPr>
      </w:pPr>
    </w:p>
    <w:p w14:paraId="33831CF2" w14:textId="77777777" w:rsidR="00E07019" w:rsidRDefault="00E07019" w:rsidP="00983738">
      <w:pPr>
        <w:tabs>
          <w:tab w:val="left" w:pos="90"/>
        </w:tabs>
        <w:ind w:right="116"/>
        <w:jc w:val="center"/>
        <w:rPr>
          <w:rFonts w:ascii="Calibri" w:hAnsi="Calibri"/>
        </w:rPr>
      </w:pPr>
    </w:p>
    <w:p w14:paraId="33831CF3" w14:textId="77777777" w:rsidR="00E07019" w:rsidRDefault="00E07019" w:rsidP="00983738">
      <w:pPr>
        <w:tabs>
          <w:tab w:val="left" w:pos="90"/>
        </w:tabs>
        <w:ind w:right="116"/>
        <w:jc w:val="center"/>
        <w:rPr>
          <w:rFonts w:ascii="Calibri" w:hAnsi="Calibri"/>
        </w:rPr>
      </w:pPr>
    </w:p>
    <w:p w14:paraId="33831CF4" w14:textId="77777777" w:rsidR="00E07019" w:rsidRDefault="00E07019" w:rsidP="00983738">
      <w:pPr>
        <w:tabs>
          <w:tab w:val="left" w:pos="90"/>
        </w:tabs>
        <w:ind w:right="116"/>
        <w:jc w:val="center"/>
        <w:rPr>
          <w:rFonts w:ascii="Calibri" w:hAnsi="Calibri"/>
        </w:rPr>
      </w:pPr>
    </w:p>
    <w:p w14:paraId="33831CF5" w14:textId="77777777"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33831D15" wp14:editId="33831D16">
                <wp:simplePos x="0" y="0"/>
                <wp:positionH relativeFrom="column">
                  <wp:posOffset>2809875</wp:posOffset>
                </wp:positionH>
                <wp:positionV relativeFrom="paragraph">
                  <wp:posOffset>70485</wp:posOffset>
                </wp:positionV>
                <wp:extent cx="0" cy="314325"/>
                <wp:effectExtent l="76200" t="0" r="76200" b="476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AAA02" id="AutoShape 11" o:spid="_x0000_s1026" type="#_x0000_t32" style="position:absolute;margin-left:221.25pt;margin-top:5.55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">
                <v:stroke endarrow="block"/>
              </v:shape>
            </w:pict>
          </mc:Fallback>
        </mc:AlternateContent>
      </w:r>
    </w:p>
    <w:p w14:paraId="33831CF6" w14:textId="77777777" w:rsidR="00F371D0" w:rsidRDefault="00F371D0" w:rsidP="00983738">
      <w:pPr>
        <w:tabs>
          <w:tab w:val="left" w:pos="90"/>
        </w:tabs>
        <w:ind w:right="116"/>
        <w:jc w:val="center"/>
        <w:rPr>
          <w:rFonts w:ascii="Calibri" w:hAnsi="Calibri"/>
        </w:rPr>
      </w:pPr>
    </w:p>
    <w:p w14:paraId="33831CF7" w14:textId="77777777"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33831D17" wp14:editId="33831D18">
                <wp:simplePos x="0" y="0"/>
                <wp:positionH relativeFrom="column">
                  <wp:posOffset>342900</wp:posOffset>
                </wp:positionH>
                <wp:positionV relativeFrom="paragraph">
                  <wp:posOffset>12065</wp:posOffset>
                </wp:positionV>
                <wp:extent cx="5207635" cy="514350"/>
                <wp:effectExtent l="0" t="0" r="1206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514350"/>
                        </a:xfrm>
                        <a:prstGeom prst="rect">
                          <a:avLst/>
                        </a:prstGeom>
                        <a:solidFill>
                          <a:srgbClr val="FFFFFF"/>
                        </a:solidFill>
                        <a:ln w="9525">
                          <a:solidFill>
                            <a:srgbClr val="000000"/>
                          </a:solidFill>
                          <a:miter lim="800000"/>
                          <a:headEnd/>
                          <a:tailEnd/>
                        </a:ln>
                      </wps:spPr>
                      <wps:txbx>
                        <w:txbxContent>
                          <w:p w14:paraId="33831D2F"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33831D30" w14:textId="77777777" w:rsidR="00716914" w:rsidRPr="008B75C2" w:rsidRDefault="00CF677D" w:rsidP="00547995">
                            <w:pPr>
                              <w:ind w:left="720"/>
                              <w:rPr>
                                <w:rFonts w:asciiTheme="minorHAnsi" w:hAnsiTheme="minorHAnsi" w:cstheme="minorHAnsi"/>
                                <w:b/>
                                <w:sz w:val="28"/>
                                <w:szCs w:val="28"/>
                              </w:rPr>
                            </w:pPr>
                            <w:hyperlink r:id="rId22" w:history="1">
                              <w:r w:rsidR="00716914" w:rsidRPr="008B75C2">
                                <w:rPr>
                                  <w:rStyle w:val="Hyperlink"/>
                                  <w:rFonts w:ascii="Calibri" w:hAnsi="Calibri"/>
                                  <w:sz w:val="28"/>
                                  <w:szCs w:val="28"/>
                                </w:rPr>
                                <w:t>http://sussexchildprotection.procedures.org.uk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17" id="Rectangle 12" o:spid="_x0000_s1033" style="position:absolute;left:0;text-align:left;margin-left:27pt;margin-top:.95pt;width:410.0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rSLAIAAE8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">
                <v:textbox>
                  <w:txbxContent>
                    <w:p w14:paraId="33831D2F"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33831D30" w14:textId="77777777" w:rsidR="00716914" w:rsidRPr="008B75C2" w:rsidRDefault="009E25E2" w:rsidP="00547995">
                      <w:pPr>
                        <w:ind w:left="720"/>
                        <w:rPr>
                          <w:rFonts w:asciiTheme="minorHAnsi" w:hAnsiTheme="minorHAnsi" w:cstheme="minorHAnsi"/>
                          <w:b/>
                          <w:sz w:val="28"/>
                          <w:szCs w:val="28"/>
                        </w:rPr>
                      </w:pPr>
                      <w:hyperlink r:id="rId23" w:history="1">
                        <w:r w:rsidR="00716914" w:rsidRPr="008B75C2">
                          <w:rPr>
                            <w:rStyle w:val="Hyperlink"/>
                            <w:rFonts w:ascii="Calibri" w:hAnsi="Calibri"/>
                            <w:sz w:val="28"/>
                            <w:szCs w:val="28"/>
                          </w:rPr>
                          <w:t>http://sussexchildprotection.procedures.org.uk</w:t>
                        </w:r>
                      </w:hyperlink>
                    </w:p>
                  </w:txbxContent>
                </v:textbox>
              </v:rect>
            </w:pict>
          </mc:Fallback>
        </mc:AlternateContent>
      </w:r>
    </w:p>
    <w:p w14:paraId="33831CF8" w14:textId="77777777" w:rsidR="00E07019" w:rsidRDefault="00E07019" w:rsidP="00983738">
      <w:pPr>
        <w:tabs>
          <w:tab w:val="left" w:pos="90"/>
        </w:tabs>
        <w:ind w:right="116"/>
        <w:jc w:val="center"/>
        <w:rPr>
          <w:rFonts w:ascii="Calibri" w:hAnsi="Calibri"/>
        </w:rPr>
      </w:pPr>
    </w:p>
    <w:sectPr w:rsidR="00E07019" w:rsidSect="003D1215">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A0ED" w14:textId="77777777" w:rsidR="00C44278" w:rsidRDefault="00C44278" w:rsidP="00E07019">
      <w:r>
        <w:separator/>
      </w:r>
    </w:p>
  </w:endnote>
  <w:endnote w:type="continuationSeparator" w:id="0">
    <w:p w14:paraId="1B0AE004" w14:textId="77777777" w:rsidR="00C44278" w:rsidRDefault="00C44278" w:rsidP="00E0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1D1D" w14:textId="77777777" w:rsidR="00716914" w:rsidRDefault="00716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1D1E" w14:textId="77777777" w:rsidR="00716914" w:rsidRDefault="00716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5847"/>
      <w:docPartObj>
        <w:docPartGallery w:val="Page Numbers (Bottom of Page)"/>
        <w:docPartUnique/>
      </w:docPartObj>
    </w:sdtPr>
    <w:sdtEndPr/>
    <w:sdtContent>
      <w:sdt>
        <w:sdtPr>
          <w:id w:val="565050477"/>
          <w:docPartObj>
            <w:docPartGallery w:val="Page Numbers (Top of Page)"/>
            <w:docPartUnique/>
          </w:docPartObj>
        </w:sdtPr>
        <w:sdtEndPr/>
        <w:sdtContent>
          <w:p w14:paraId="33831D1F" w14:textId="7909D361" w:rsidR="00716914" w:rsidRDefault="00716914">
            <w:pPr>
              <w:pStyle w:val="Footer"/>
              <w:jc w:val="center"/>
            </w:pPr>
            <w:r w:rsidRPr="00E07019">
              <w:rPr>
                <w:sz w:val="20"/>
                <w:szCs w:val="20"/>
              </w:rPr>
              <w:t xml:space="preserve">Page </w:t>
            </w:r>
            <w:r w:rsidRPr="00E07019">
              <w:rPr>
                <w:b/>
                <w:sz w:val="20"/>
                <w:szCs w:val="20"/>
              </w:rPr>
              <w:fldChar w:fldCharType="begin"/>
            </w:r>
            <w:r w:rsidRPr="00E07019">
              <w:rPr>
                <w:b/>
                <w:sz w:val="20"/>
                <w:szCs w:val="20"/>
              </w:rPr>
              <w:instrText xml:space="preserve"> PAGE </w:instrText>
            </w:r>
            <w:r w:rsidRPr="00E07019">
              <w:rPr>
                <w:b/>
                <w:sz w:val="20"/>
                <w:szCs w:val="20"/>
              </w:rPr>
              <w:fldChar w:fldCharType="separate"/>
            </w:r>
            <w:r w:rsidR="0060179E">
              <w:rPr>
                <w:b/>
                <w:noProof/>
                <w:sz w:val="20"/>
                <w:szCs w:val="20"/>
              </w:rPr>
              <w:t>3</w:t>
            </w:r>
            <w:r w:rsidRPr="00E07019">
              <w:rPr>
                <w:b/>
                <w:sz w:val="20"/>
                <w:szCs w:val="20"/>
              </w:rPr>
              <w:fldChar w:fldCharType="end"/>
            </w:r>
            <w:r w:rsidRPr="00E07019">
              <w:rPr>
                <w:sz w:val="20"/>
                <w:szCs w:val="20"/>
              </w:rPr>
              <w:t xml:space="preserve"> of </w:t>
            </w:r>
            <w:r w:rsidRPr="00E07019">
              <w:rPr>
                <w:b/>
                <w:sz w:val="20"/>
                <w:szCs w:val="20"/>
              </w:rPr>
              <w:fldChar w:fldCharType="begin"/>
            </w:r>
            <w:r w:rsidRPr="00E07019">
              <w:rPr>
                <w:b/>
                <w:sz w:val="20"/>
                <w:szCs w:val="20"/>
              </w:rPr>
              <w:instrText xml:space="preserve"> NUMPAGES  </w:instrText>
            </w:r>
            <w:r w:rsidRPr="00E07019">
              <w:rPr>
                <w:b/>
                <w:sz w:val="20"/>
                <w:szCs w:val="20"/>
              </w:rPr>
              <w:fldChar w:fldCharType="separate"/>
            </w:r>
            <w:r w:rsidR="0060179E">
              <w:rPr>
                <w:b/>
                <w:noProof/>
                <w:sz w:val="20"/>
                <w:szCs w:val="20"/>
              </w:rPr>
              <w:t>3</w:t>
            </w:r>
            <w:r w:rsidRPr="00E07019">
              <w:rPr>
                <w:b/>
                <w:sz w:val="20"/>
                <w:szCs w:val="20"/>
              </w:rPr>
              <w:fldChar w:fldCharType="end"/>
            </w:r>
          </w:p>
        </w:sdtContent>
      </w:sdt>
    </w:sdtContent>
  </w:sdt>
  <w:p w14:paraId="33831D20" w14:textId="77777777" w:rsidR="00716914" w:rsidRPr="00E07019" w:rsidRDefault="00716914" w:rsidP="00E07019">
    <w:pPr>
      <w:pStyle w:val="Footer"/>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1AED2" w14:textId="77777777" w:rsidR="00C44278" w:rsidRDefault="00C44278" w:rsidP="00E07019">
      <w:r>
        <w:separator/>
      </w:r>
    </w:p>
  </w:footnote>
  <w:footnote w:type="continuationSeparator" w:id="0">
    <w:p w14:paraId="47E45E78" w14:textId="77777777" w:rsidR="00C44278" w:rsidRDefault="00C44278" w:rsidP="00E0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0999"/>
    <w:multiLevelType w:val="hybridMultilevel"/>
    <w:tmpl w:val="BC1AC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25FBC"/>
    <w:multiLevelType w:val="multilevel"/>
    <w:tmpl w:val="F6DCD780"/>
    <w:lvl w:ilvl="0">
      <w:start w:val="11"/>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7A3981"/>
    <w:multiLevelType w:val="hybridMultilevel"/>
    <w:tmpl w:val="99C80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066FE"/>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55D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077272"/>
    <w:multiLevelType w:val="hybridMultilevel"/>
    <w:tmpl w:val="82C4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23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014F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1235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047587"/>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6D2C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B0432"/>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AC0C68"/>
    <w:multiLevelType w:val="hybridMultilevel"/>
    <w:tmpl w:val="6C1E2B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0BE5178"/>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775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9C34D81"/>
    <w:multiLevelType w:val="hybridMultilevel"/>
    <w:tmpl w:val="0920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4A4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BC5159"/>
    <w:multiLevelType w:val="multilevel"/>
    <w:tmpl w:val="D8BC5BC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3"/>
  </w:num>
  <w:num w:numId="5">
    <w:abstractNumId w:val="15"/>
  </w:num>
  <w:num w:numId="6">
    <w:abstractNumId w:val="17"/>
  </w:num>
  <w:num w:numId="7">
    <w:abstractNumId w:val="16"/>
  </w:num>
  <w:num w:numId="8">
    <w:abstractNumId w:val="9"/>
  </w:num>
  <w:num w:numId="9">
    <w:abstractNumId w:val="14"/>
  </w:num>
  <w:num w:numId="10">
    <w:abstractNumId w:val="8"/>
  </w:num>
  <w:num w:numId="11">
    <w:abstractNumId w:val="11"/>
  </w:num>
  <w:num w:numId="12">
    <w:abstractNumId w:val="7"/>
  </w:num>
  <w:num w:numId="13">
    <w:abstractNumId w:val="10"/>
  </w:num>
  <w:num w:numId="14">
    <w:abstractNumId w:val="13"/>
  </w:num>
  <w:num w:numId="15">
    <w:abstractNumId w:val="6"/>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TewMDEwtDAyszRV0lEKTi0uzszPAykwqgUAlUsh6iwAAAA="/>
  </w:docVars>
  <w:rsids>
    <w:rsidRoot w:val="00E07019"/>
    <w:rsid w:val="000177E0"/>
    <w:rsid w:val="0002272B"/>
    <w:rsid w:val="00027519"/>
    <w:rsid w:val="00036996"/>
    <w:rsid w:val="0004260B"/>
    <w:rsid w:val="00073F5D"/>
    <w:rsid w:val="000856C5"/>
    <w:rsid w:val="000B524C"/>
    <w:rsid w:val="000C755A"/>
    <w:rsid w:val="000D3395"/>
    <w:rsid w:val="0011788B"/>
    <w:rsid w:val="00121CB1"/>
    <w:rsid w:val="00122B13"/>
    <w:rsid w:val="001520CB"/>
    <w:rsid w:val="00154198"/>
    <w:rsid w:val="001576DE"/>
    <w:rsid w:val="0017561A"/>
    <w:rsid w:val="0019740C"/>
    <w:rsid w:val="001C25B2"/>
    <w:rsid w:val="001F6B0A"/>
    <w:rsid w:val="00233E83"/>
    <w:rsid w:val="00254D9F"/>
    <w:rsid w:val="002600E1"/>
    <w:rsid w:val="002861D4"/>
    <w:rsid w:val="002D2430"/>
    <w:rsid w:val="002D4BA1"/>
    <w:rsid w:val="002E5812"/>
    <w:rsid w:val="002F37AC"/>
    <w:rsid w:val="00307197"/>
    <w:rsid w:val="00321E3F"/>
    <w:rsid w:val="00366C65"/>
    <w:rsid w:val="00381EC6"/>
    <w:rsid w:val="003859F9"/>
    <w:rsid w:val="00394C11"/>
    <w:rsid w:val="00395F22"/>
    <w:rsid w:val="003A067D"/>
    <w:rsid w:val="003B0D3F"/>
    <w:rsid w:val="003D1215"/>
    <w:rsid w:val="003D690D"/>
    <w:rsid w:val="003E3350"/>
    <w:rsid w:val="004070F1"/>
    <w:rsid w:val="00443C03"/>
    <w:rsid w:val="004458B3"/>
    <w:rsid w:val="00465182"/>
    <w:rsid w:val="004655CD"/>
    <w:rsid w:val="00482C7C"/>
    <w:rsid w:val="004958C1"/>
    <w:rsid w:val="004C72C0"/>
    <w:rsid w:val="004D0BA3"/>
    <w:rsid w:val="004E233C"/>
    <w:rsid w:val="004E2814"/>
    <w:rsid w:val="004E7503"/>
    <w:rsid w:val="004E7C14"/>
    <w:rsid w:val="00522D10"/>
    <w:rsid w:val="00532BD7"/>
    <w:rsid w:val="00547995"/>
    <w:rsid w:val="0056621F"/>
    <w:rsid w:val="005A640D"/>
    <w:rsid w:val="0060179E"/>
    <w:rsid w:val="006100E4"/>
    <w:rsid w:val="00610764"/>
    <w:rsid w:val="00615D4C"/>
    <w:rsid w:val="006210E7"/>
    <w:rsid w:val="00632598"/>
    <w:rsid w:val="006621F2"/>
    <w:rsid w:val="006875AF"/>
    <w:rsid w:val="006A021E"/>
    <w:rsid w:val="006A6BCA"/>
    <w:rsid w:val="006C1D67"/>
    <w:rsid w:val="006E463F"/>
    <w:rsid w:val="006F0581"/>
    <w:rsid w:val="00716914"/>
    <w:rsid w:val="007407F3"/>
    <w:rsid w:val="007514B4"/>
    <w:rsid w:val="0076553B"/>
    <w:rsid w:val="0077310A"/>
    <w:rsid w:val="007843CE"/>
    <w:rsid w:val="00787995"/>
    <w:rsid w:val="007A0461"/>
    <w:rsid w:val="007A2878"/>
    <w:rsid w:val="007F0C03"/>
    <w:rsid w:val="00867DA8"/>
    <w:rsid w:val="008B1164"/>
    <w:rsid w:val="008B2D36"/>
    <w:rsid w:val="008B75C2"/>
    <w:rsid w:val="008E1436"/>
    <w:rsid w:val="00900734"/>
    <w:rsid w:val="00911B1A"/>
    <w:rsid w:val="00940F53"/>
    <w:rsid w:val="00971D92"/>
    <w:rsid w:val="00981BBF"/>
    <w:rsid w:val="00983738"/>
    <w:rsid w:val="00986FCE"/>
    <w:rsid w:val="009968F6"/>
    <w:rsid w:val="009A0C47"/>
    <w:rsid w:val="009A4554"/>
    <w:rsid w:val="009C0E7A"/>
    <w:rsid w:val="009E25E2"/>
    <w:rsid w:val="009E3D4F"/>
    <w:rsid w:val="00A00102"/>
    <w:rsid w:val="00A20038"/>
    <w:rsid w:val="00A530A0"/>
    <w:rsid w:val="00A53158"/>
    <w:rsid w:val="00A53D77"/>
    <w:rsid w:val="00A61DEB"/>
    <w:rsid w:val="00A75497"/>
    <w:rsid w:val="00A84919"/>
    <w:rsid w:val="00AA6098"/>
    <w:rsid w:val="00AD26CD"/>
    <w:rsid w:val="00AD51EC"/>
    <w:rsid w:val="00AE33DF"/>
    <w:rsid w:val="00B2179D"/>
    <w:rsid w:val="00B538D2"/>
    <w:rsid w:val="00B70457"/>
    <w:rsid w:val="00B70E08"/>
    <w:rsid w:val="00B828E8"/>
    <w:rsid w:val="00BC4FA0"/>
    <w:rsid w:val="00BD063D"/>
    <w:rsid w:val="00BD4D4C"/>
    <w:rsid w:val="00C0156C"/>
    <w:rsid w:val="00C01759"/>
    <w:rsid w:val="00C25769"/>
    <w:rsid w:val="00C44278"/>
    <w:rsid w:val="00C84AF4"/>
    <w:rsid w:val="00C91FFB"/>
    <w:rsid w:val="00CA1803"/>
    <w:rsid w:val="00CB4EB8"/>
    <w:rsid w:val="00CD6600"/>
    <w:rsid w:val="00CF677D"/>
    <w:rsid w:val="00D1084B"/>
    <w:rsid w:val="00D17314"/>
    <w:rsid w:val="00D464AA"/>
    <w:rsid w:val="00DA3964"/>
    <w:rsid w:val="00DA5BFA"/>
    <w:rsid w:val="00DD4B3C"/>
    <w:rsid w:val="00E07019"/>
    <w:rsid w:val="00E57C16"/>
    <w:rsid w:val="00EA4154"/>
    <w:rsid w:val="00EC4998"/>
    <w:rsid w:val="00EF3C7F"/>
    <w:rsid w:val="00F1454F"/>
    <w:rsid w:val="00F35AA9"/>
    <w:rsid w:val="00F371D0"/>
    <w:rsid w:val="00F74E76"/>
    <w:rsid w:val="00F809CC"/>
    <w:rsid w:val="00F87700"/>
    <w:rsid w:val="00FA2C49"/>
    <w:rsid w:val="00FD1680"/>
    <w:rsid w:val="00FE7A62"/>
    <w:rsid w:val="00FF0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31C95"/>
  <w15:docId w15:val="{50D483CE-1E03-46FA-8BEA-2AF78C5B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19"/>
    <w:rPr>
      <w:rFonts w:eastAsia="Times New Roman" w:cs="Times New Roman"/>
      <w:sz w:val="24"/>
      <w:szCs w:val="24"/>
      <w:lang w:eastAsia="en-GB"/>
    </w:rPr>
  </w:style>
  <w:style w:type="paragraph" w:styleId="Heading1">
    <w:name w:val="heading 1"/>
    <w:basedOn w:val="Normal"/>
    <w:next w:val="Normal"/>
    <w:link w:val="Heading1Char"/>
    <w:qFormat/>
    <w:rsid w:val="00E07019"/>
    <w:pPr>
      <w:keepNext/>
      <w:numPr>
        <w:numId w:val="9"/>
      </w:numPr>
      <w:outlineLvl w:val="0"/>
    </w:pPr>
    <w:rPr>
      <w:b/>
      <w:bCs/>
    </w:rPr>
  </w:style>
  <w:style w:type="paragraph" w:styleId="Heading2">
    <w:name w:val="heading 2"/>
    <w:basedOn w:val="Normal"/>
    <w:next w:val="Normal"/>
    <w:link w:val="Heading2Char"/>
    <w:qFormat/>
    <w:rsid w:val="00E07019"/>
    <w:pPr>
      <w:keepNext/>
      <w:numPr>
        <w:ilvl w:val="1"/>
        <w:numId w:val="9"/>
      </w:numPr>
      <w:outlineLvl w:val="1"/>
    </w:pPr>
    <w:rPr>
      <w:rFonts w:ascii="Calibri" w:hAnsi="Calibri"/>
      <w:bCs/>
      <w:sz w:val="28"/>
      <w:szCs w:val="28"/>
    </w:rPr>
  </w:style>
  <w:style w:type="paragraph" w:styleId="Heading3">
    <w:name w:val="heading 3"/>
    <w:basedOn w:val="Normal"/>
    <w:next w:val="Normal"/>
    <w:link w:val="Heading3Char"/>
    <w:uiPriority w:val="9"/>
    <w:semiHidden/>
    <w:unhideWhenUsed/>
    <w:qFormat/>
    <w:rsid w:val="006621F2"/>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F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F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F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F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F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21F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019"/>
    <w:rPr>
      <w:rFonts w:eastAsia="Times New Roman" w:cs="Times New Roman"/>
      <w:b/>
      <w:bCs/>
      <w:sz w:val="24"/>
      <w:szCs w:val="24"/>
      <w:lang w:eastAsia="en-GB"/>
    </w:rPr>
  </w:style>
  <w:style w:type="character" w:customStyle="1" w:styleId="Heading2Char">
    <w:name w:val="Heading 2 Char"/>
    <w:basedOn w:val="DefaultParagraphFont"/>
    <w:link w:val="Heading2"/>
    <w:rsid w:val="00E07019"/>
    <w:rPr>
      <w:rFonts w:ascii="Calibri" w:eastAsia="Times New Roman" w:hAnsi="Calibri" w:cs="Times New Roman"/>
      <w:bCs/>
      <w:sz w:val="28"/>
      <w:szCs w:val="28"/>
      <w:lang w:eastAsia="en-GB"/>
    </w:rPr>
  </w:style>
  <w:style w:type="paragraph" w:styleId="BodyText">
    <w:name w:val="Body Text"/>
    <w:basedOn w:val="Normal"/>
    <w:link w:val="BodyTextChar"/>
    <w:rsid w:val="00E07019"/>
    <w:rPr>
      <w:b/>
      <w:bCs/>
    </w:rPr>
  </w:style>
  <w:style w:type="character" w:customStyle="1" w:styleId="BodyTextChar">
    <w:name w:val="Body Text Char"/>
    <w:basedOn w:val="DefaultParagraphFont"/>
    <w:link w:val="BodyText"/>
    <w:rsid w:val="00E07019"/>
    <w:rPr>
      <w:rFonts w:eastAsia="Times New Roman" w:cs="Times New Roman"/>
      <w:b/>
      <w:bCs/>
      <w:sz w:val="24"/>
      <w:szCs w:val="24"/>
      <w:lang w:eastAsia="en-GB"/>
    </w:rPr>
  </w:style>
  <w:style w:type="character" w:styleId="Hyperlink">
    <w:name w:val="Hyperlink"/>
    <w:basedOn w:val="DefaultParagraphFont"/>
    <w:rsid w:val="00E07019"/>
    <w:rPr>
      <w:strike w:val="0"/>
      <w:dstrike w:val="0"/>
      <w:color w:val="000060"/>
      <w:u w:val="none"/>
      <w:effect w:val="none"/>
    </w:rPr>
  </w:style>
  <w:style w:type="paragraph" w:styleId="NormalWeb">
    <w:name w:val="Normal (Web)"/>
    <w:basedOn w:val="Normal"/>
    <w:rsid w:val="00E07019"/>
    <w:pPr>
      <w:spacing w:before="100" w:beforeAutospacing="1" w:after="100" w:afterAutospacing="1"/>
    </w:pPr>
    <w:rPr>
      <w:rFonts w:ascii="Times New Roman" w:hAnsi="Times New Roman"/>
      <w:lang w:eastAsia="en-US"/>
    </w:rPr>
  </w:style>
  <w:style w:type="paragraph" w:styleId="Footer">
    <w:name w:val="footer"/>
    <w:basedOn w:val="Normal"/>
    <w:link w:val="FooterChar"/>
    <w:uiPriority w:val="99"/>
    <w:rsid w:val="00E07019"/>
    <w:pPr>
      <w:tabs>
        <w:tab w:val="center" w:pos="4153"/>
        <w:tab w:val="right" w:pos="8306"/>
      </w:tabs>
    </w:pPr>
  </w:style>
  <w:style w:type="character" w:customStyle="1" w:styleId="FooterChar">
    <w:name w:val="Footer Char"/>
    <w:basedOn w:val="DefaultParagraphFont"/>
    <w:link w:val="Footer"/>
    <w:uiPriority w:val="99"/>
    <w:rsid w:val="00E07019"/>
    <w:rPr>
      <w:rFonts w:eastAsia="Times New Roman" w:cs="Times New Roman"/>
      <w:sz w:val="24"/>
      <w:szCs w:val="24"/>
      <w:lang w:eastAsia="en-GB"/>
    </w:rPr>
  </w:style>
  <w:style w:type="character" w:styleId="PageNumber">
    <w:name w:val="page number"/>
    <w:basedOn w:val="DefaultParagraphFont"/>
    <w:rsid w:val="00E07019"/>
  </w:style>
  <w:style w:type="paragraph" w:styleId="BodyText2">
    <w:name w:val="Body Text 2"/>
    <w:basedOn w:val="Normal"/>
    <w:link w:val="BodyText2Char"/>
    <w:rsid w:val="00E07019"/>
    <w:rPr>
      <w:b/>
      <w:sz w:val="28"/>
      <w:szCs w:val="32"/>
    </w:rPr>
  </w:style>
  <w:style w:type="character" w:customStyle="1" w:styleId="BodyText2Char">
    <w:name w:val="Body Text 2 Char"/>
    <w:basedOn w:val="DefaultParagraphFont"/>
    <w:link w:val="BodyText2"/>
    <w:rsid w:val="00E07019"/>
    <w:rPr>
      <w:rFonts w:eastAsia="Times New Roman" w:cs="Times New Roman"/>
      <w:b/>
      <w:sz w:val="28"/>
      <w:szCs w:val="32"/>
      <w:lang w:eastAsia="en-GB"/>
    </w:rPr>
  </w:style>
  <w:style w:type="paragraph" w:styleId="BalloonText">
    <w:name w:val="Balloon Text"/>
    <w:basedOn w:val="Normal"/>
    <w:link w:val="BalloonTextChar"/>
    <w:semiHidden/>
    <w:rsid w:val="00E07019"/>
    <w:rPr>
      <w:rFonts w:ascii="Tahoma" w:hAnsi="Tahoma" w:cs="Tahoma"/>
      <w:sz w:val="16"/>
      <w:szCs w:val="16"/>
    </w:rPr>
  </w:style>
  <w:style w:type="character" w:customStyle="1" w:styleId="BalloonTextChar">
    <w:name w:val="Balloon Text Char"/>
    <w:basedOn w:val="DefaultParagraphFont"/>
    <w:link w:val="BalloonText"/>
    <w:semiHidden/>
    <w:rsid w:val="00E07019"/>
    <w:rPr>
      <w:rFonts w:ascii="Tahoma" w:eastAsia="Times New Roman" w:hAnsi="Tahoma" w:cs="Tahoma"/>
      <w:sz w:val="16"/>
      <w:szCs w:val="16"/>
      <w:lang w:eastAsia="en-GB"/>
    </w:rPr>
  </w:style>
  <w:style w:type="paragraph" w:styleId="BodyText3">
    <w:name w:val="Body Text 3"/>
    <w:basedOn w:val="Normal"/>
    <w:link w:val="BodyText3Char"/>
    <w:rsid w:val="00E07019"/>
    <w:rPr>
      <w:color w:val="FF0000"/>
    </w:rPr>
  </w:style>
  <w:style w:type="character" w:customStyle="1" w:styleId="BodyText3Char">
    <w:name w:val="Body Text 3 Char"/>
    <w:basedOn w:val="DefaultParagraphFont"/>
    <w:link w:val="BodyText3"/>
    <w:rsid w:val="00E07019"/>
    <w:rPr>
      <w:rFonts w:eastAsia="Times New Roman" w:cs="Times New Roman"/>
      <w:color w:val="FF0000"/>
      <w:sz w:val="24"/>
      <w:szCs w:val="24"/>
      <w:lang w:eastAsia="en-GB"/>
    </w:rPr>
  </w:style>
  <w:style w:type="paragraph" w:styleId="Header">
    <w:name w:val="header"/>
    <w:basedOn w:val="Normal"/>
    <w:link w:val="HeaderChar"/>
    <w:uiPriority w:val="99"/>
    <w:unhideWhenUsed/>
    <w:rsid w:val="00E07019"/>
    <w:pPr>
      <w:tabs>
        <w:tab w:val="center" w:pos="4513"/>
        <w:tab w:val="right" w:pos="9026"/>
      </w:tabs>
    </w:pPr>
  </w:style>
  <w:style w:type="character" w:customStyle="1" w:styleId="HeaderChar">
    <w:name w:val="Header Char"/>
    <w:basedOn w:val="DefaultParagraphFont"/>
    <w:link w:val="Header"/>
    <w:uiPriority w:val="99"/>
    <w:rsid w:val="00E07019"/>
    <w:rPr>
      <w:rFonts w:eastAsia="Times New Roman" w:cs="Times New Roman"/>
      <w:sz w:val="24"/>
      <w:szCs w:val="24"/>
      <w:lang w:eastAsia="en-GB"/>
    </w:rPr>
  </w:style>
  <w:style w:type="paragraph" w:styleId="ListParagraph">
    <w:name w:val="List Paragraph"/>
    <w:basedOn w:val="Normal"/>
    <w:uiPriority w:val="34"/>
    <w:qFormat/>
    <w:rsid w:val="006621F2"/>
    <w:pPr>
      <w:ind w:left="720"/>
      <w:contextualSpacing/>
    </w:pPr>
  </w:style>
  <w:style w:type="character" w:customStyle="1" w:styleId="Heading3Char">
    <w:name w:val="Heading 3 Char"/>
    <w:basedOn w:val="DefaultParagraphFont"/>
    <w:link w:val="Heading3"/>
    <w:uiPriority w:val="9"/>
    <w:semiHidden/>
    <w:rsid w:val="006621F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6621F2"/>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6621F2"/>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6621F2"/>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6621F2"/>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6621F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621F2"/>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7843CE"/>
    <w:rPr>
      <w:sz w:val="16"/>
      <w:szCs w:val="16"/>
    </w:rPr>
  </w:style>
  <w:style w:type="paragraph" w:styleId="CommentText">
    <w:name w:val="annotation text"/>
    <w:basedOn w:val="Normal"/>
    <w:link w:val="CommentTextChar"/>
    <w:uiPriority w:val="99"/>
    <w:semiHidden/>
    <w:unhideWhenUsed/>
    <w:rsid w:val="007843CE"/>
    <w:rPr>
      <w:sz w:val="20"/>
      <w:szCs w:val="20"/>
    </w:rPr>
  </w:style>
  <w:style w:type="character" w:customStyle="1" w:styleId="CommentTextChar">
    <w:name w:val="Comment Text Char"/>
    <w:basedOn w:val="DefaultParagraphFont"/>
    <w:link w:val="CommentText"/>
    <w:uiPriority w:val="99"/>
    <w:semiHidden/>
    <w:rsid w:val="007843C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43CE"/>
    <w:rPr>
      <w:b/>
      <w:bCs/>
    </w:rPr>
  </w:style>
  <w:style w:type="character" w:customStyle="1" w:styleId="CommentSubjectChar">
    <w:name w:val="Comment Subject Char"/>
    <w:basedOn w:val="CommentTextChar"/>
    <w:link w:val="CommentSubject"/>
    <w:uiPriority w:val="99"/>
    <w:semiHidden/>
    <w:rsid w:val="007843CE"/>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4D0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8608">
      <w:bodyDiv w:val="1"/>
      <w:marLeft w:val="0"/>
      <w:marRight w:val="0"/>
      <w:marTop w:val="0"/>
      <w:marBottom w:val="0"/>
      <w:divBdr>
        <w:top w:val="none" w:sz="0" w:space="0" w:color="auto"/>
        <w:left w:val="none" w:sz="0" w:space="0" w:color="auto"/>
        <w:bottom w:val="none" w:sz="0" w:space="0" w:color="auto"/>
        <w:right w:val="none" w:sz="0" w:space="0" w:color="auto"/>
      </w:divBdr>
      <w:divsChild>
        <w:div w:id="2071415510">
          <w:marLeft w:val="0"/>
          <w:marRight w:val="0"/>
          <w:marTop w:val="0"/>
          <w:marBottom w:val="0"/>
          <w:divBdr>
            <w:top w:val="none" w:sz="0" w:space="0" w:color="auto"/>
            <w:left w:val="none" w:sz="0" w:space="0" w:color="auto"/>
            <w:bottom w:val="none" w:sz="0" w:space="0" w:color="auto"/>
            <w:right w:val="none" w:sz="0" w:space="0" w:color="auto"/>
          </w:divBdr>
          <w:divsChild>
            <w:div w:id="1898667848">
              <w:marLeft w:val="0"/>
              <w:marRight w:val="0"/>
              <w:marTop w:val="0"/>
              <w:marBottom w:val="0"/>
              <w:divBdr>
                <w:top w:val="none" w:sz="0" w:space="0" w:color="auto"/>
                <w:left w:val="none" w:sz="0" w:space="0" w:color="auto"/>
                <w:bottom w:val="none" w:sz="0" w:space="0" w:color="auto"/>
                <w:right w:val="none" w:sz="0" w:space="0" w:color="auto"/>
              </w:divBdr>
              <w:divsChild>
                <w:div w:id="179781539">
                  <w:marLeft w:val="0"/>
                  <w:marRight w:val="0"/>
                  <w:marTop w:val="0"/>
                  <w:marBottom w:val="0"/>
                  <w:divBdr>
                    <w:top w:val="none" w:sz="0" w:space="0" w:color="auto"/>
                    <w:left w:val="none" w:sz="0" w:space="0" w:color="auto"/>
                    <w:bottom w:val="none" w:sz="0" w:space="0" w:color="auto"/>
                    <w:right w:val="none" w:sz="0" w:space="0" w:color="auto"/>
                  </w:divBdr>
                  <w:divsChild>
                    <w:div w:id="761802649">
                      <w:marLeft w:val="0"/>
                      <w:marRight w:val="0"/>
                      <w:marTop w:val="0"/>
                      <w:marBottom w:val="0"/>
                      <w:divBdr>
                        <w:top w:val="none" w:sz="0" w:space="0" w:color="auto"/>
                        <w:left w:val="none" w:sz="0" w:space="0" w:color="auto"/>
                        <w:bottom w:val="none" w:sz="0" w:space="0" w:color="auto"/>
                        <w:right w:val="none" w:sz="0" w:space="0" w:color="auto"/>
                      </w:divBdr>
                      <w:divsChild>
                        <w:div w:id="660935893">
                          <w:marLeft w:val="-225"/>
                          <w:marRight w:val="-225"/>
                          <w:marTop w:val="0"/>
                          <w:marBottom w:val="0"/>
                          <w:divBdr>
                            <w:top w:val="none" w:sz="0" w:space="0" w:color="auto"/>
                            <w:left w:val="none" w:sz="0" w:space="0" w:color="auto"/>
                            <w:bottom w:val="none" w:sz="0" w:space="0" w:color="auto"/>
                            <w:right w:val="none" w:sz="0" w:space="0" w:color="auto"/>
                          </w:divBdr>
                          <w:divsChild>
                            <w:div w:id="1378165366">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WSchildrenservcies@westsussex.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ssexchildprotection.procedures.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re-info.cardiff.ac.uk/reviews/bruis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ssexchildprotection.procedures.org.uk" TargetMode="External"/><Relationship Id="rId20" Type="http://schemas.openxmlformats.org/officeDocument/2006/relationships/hyperlink" Target="mailto:0-19.SPOA@ea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ussexchildprotection.procedures.org.uk" TargetMode="External"/><Relationship Id="rId10" Type="http://schemas.openxmlformats.org/officeDocument/2006/relationships/webSettings" Target="webSettings.xml"/><Relationship Id="rId19" Type="http://schemas.openxmlformats.org/officeDocument/2006/relationships/hyperlink" Target="mailto:FrontDoorForFamilies@brighton-hove.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ussexchildprotection.procedure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693312f7-0fe8-4a84-a377-7cc34772da8c;2021-05-25 09:08:52;FULLYMANUALCLASSIFIED;WSCC Category:2021-05-25 09:08:52|False|2021-05-25 09:08:52|MANUALCLASSIFIED|2021-05-25 09:08:52|MANUALCLASSIFIED|35da7913-ca98-450a-b299-b9b62231058f;False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Community:Leisure and culture:Heritage:History:Social history</TermName>
          <TermId xmlns="http://schemas.microsoft.com/office/infopath/2007/PartnerControls">c43c9062-d290-42d8-8861-89442aea8897</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Community:Public Health:Health behaviour:Substance misuse</TermName>
          <TermId xmlns="http://schemas.microsoft.com/office/infopath/2007/PartnerControls">fd617768-dca5-4623-a5b0-0226579f4ae7</TermId>
        </TermInfo>
      </Terms>
    </j5da7913ca98450ab299b9b62231058f>
    <TaxCatchAll xmlns="1209568c-8f7e-4a25-939e-4f22fd0c2b25">
      <Value>22</Value>
      <Value>20</Value>
      <Value>65</Value>
      <Value>61</Value>
      <Value>278</Value>
      <Value>344</Value>
      <Value>66</Value>
      <Value>1572</Value>
      <Value>5</Value>
      <Value>141</Value>
      <Value>2</Value>
      <Value>1</Value>
      <Value>422</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1C885-DE6E-4916-89C9-564B5CC510D4}"/>
</file>

<file path=customXml/itemProps2.xml><?xml version="1.0" encoding="utf-8"?>
<ds:datastoreItem xmlns:ds="http://schemas.openxmlformats.org/officeDocument/2006/customXml" ds:itemID="{44D42D1E-40E8-455F-8E08-607EB22A7759}"/>
</file>

<file path=customXml/itemProps3.xml><?xml version="1.0" encoding="utf-8"?>
<ds:datastoreItem xmlns:ds="http://schemas.openxmlformats.org/officeDocument/2006/customXml" ds:itemID="{8DF407B7-002D-48BC-8874-F91D9BE0A457}"/>
</file>

<file path=customXml/itemProps4.xml><?xml version="1.0" encoding="utf-8"?>
<ds:datastoreItem xmlns:ds="http://schemas.openxmlformats.org/officeDocument/2006/customXml" ds:itemID="{D3B180DD-3EDB-4BC2-ABB6-51932529C088}"/>
</file>

<file path=customXml/itemProps5.xml><?xml version="1.0" encoding="utf-8"?>
<ds:datastoreItem xmlns:ds="http://schemas.openxmlformats.org/officeDocument/2006/customXml" ds:itemID="{06BAEC6F-6373-4A77-BB5A-755F52199415}"/>
</file>

<file path=customXml/itemProps6.xml><?xml version="1.0" encoding="utf-8"?>
<ds:datastoreItem xmlns:ds="http://schemas.openxmlformats.org/officeDocument/2006/customXml" ds:itemID="{59AE42BA-47F0-45C7-9C9A-7254E6AB3A8F}"/>
</file>

<file path=docProps/app.xml><?xml version="1.0" encoding="utf-8"?>
<Properties xmlns="http://schemas.openxmlformats.org/officeDocument/2006/extended-properties" xmlns:vt="http://schemas.openxmlformats.org/officeDocument/2006/docPropsVTypes">
  <Template>Normal</Template>
  <TotalTime>8</TotalTime>
  <Pages>3</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CHolmes</dc:creator>
  <cp:lastModifiedBy>Lucy Short</cp:lastModifiedBy>
  <cp:revision>2</cp:revision>
  <cp:lastPrinted>2015-12-31T14:25:00Z</cp:lastPrinted>
  <dcterms:created xsi:type="dcterms:W3CDTF">2021-05-25T08:08:00Z</dcterms:created>
  <dcterms:modified xsi:type="dcterms:W3CDTF">2021-05-25T08:08:00Z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protection:Safeguarding|31411861-53d4-4ed7-8456-7f7e89813936;#1;#Care services:Children and families care services:Child protection|caced083-4ee6-485b-a670-694bff3efdd9;#2;#Care services:Children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risk|407b88ca-515f-4e2b-92a7-0c1fc6e018d5;#20;#Care services:Children and families care services:Child protection:Assessment|6761124a-e25a-4952-b7f1-cecf53817ddb;#61;#Community:Social issues:Abuse:Child abuse|c7525a3f-536a-4d92-ac98-85097b5fca35;#22;#Care services:Children and families care services|cbb9a63a-a307-459c-b954-31af6227d46c;#141;#Care services:Children and families care services:Supporting children:Referral|f4de4f9a-edf3-4db9-a561-e435eb8e6d66;#278;#Community:Health:Mental health|672c2eee-a131-4fe0-b23b-b7e9aa386fca;#66;#Community:Health:Health and social care professionals:Social workers|3fb8c11c-9753-4cbb-8cd5-1367b56a138b;#344;#Education and skills:Life long learning:Research|db63af2c-a342-4d50-a1ba-e4b244736519;#1572;#Community:Leisure and culture:Heritage:History:Social history|c43c9062-d290-42d8-8861-89442aea8897;#65;#Community:People:Families:Parents|ecaaa019-dd73-45e1-aa15-f0e0576749fc;#422;#Community:Public Health:Health behaviour:Substance misuse|fd617768-dca5-4623-a5b0-0226579f4ae7</vt:lpwstr>
  </property>
</Properties>
</file>